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58AE2" w14:textId="29B15962" w:rsidR="007124DC" w:rsidRPr="009211DD" w:rsidRDefault="002448C4" w:rsidP="009211DD">
      <w:pPr>
        <w:pStyle w:val="HGACtitle"/>
      </w:pPr>
      <w:r>
        <w:t>Job Readiness Toolkit</w:t>
      </w:r>
    </w:p>
    <w:p w14:paraId="01CA7FC6" w14:textId="1ABBC687" w:rsidR="007124DC" w:rsidRPr="007124DC" w:rsidRDefault="008E762E" w:rsidP="00B100B4">
      <w:pPr>
        <w:pStyle w:val="HGACsubtitleblack"/>
        <w:spacing w:after="200"/>
      </w:pPr>
      <w:r>
        <w:t>Job Search Seminar</w:t>
      </w:r>
    </w:p>
    <w:p w14:paraId="6B9B0A1E" w14:textId="14BE4BF9" w:rsidR="007124DC" w:rsidRPr="00BE4EA6" w:rsidRDefault="002448C4" w:rsidP="00C26EBD">
      <w:pPr>
        <w:pStyle w:val="HGACsubtitleredorange"/>
        <w:rPr>
          <w:b w:val="0"/>
          <w:bCs/>
          <w:color w:val="007BB9" w:themeColor="accent2"/>
          <w:sz w:val="32"/>
          <w:szCs w:val="32"/>
        </w:rPr>
      </w:pPr>
      <w:r>
        <w:rPr>
          <w:b w:val="0"/>
          <w:bCs/>
          <w:color w:val="007BB9" w:themeColor="accent2"/>
          <w:sz w:val="32"/>
          <w:szCs w:val="32"/>
        </w:rPr>
        <w:t>Participants will evaluate and practice effective communication in applications, resumes, basic introductions and interviewing</w:t>
      </w:r>
      <w:r w:rsidR="009211DD" w:rsidRPr="00BE4EA6">
        <w:rPr>
          <w:b w:val="0"/>
          <w:bCs/>
          <w:color w:val="007BB9" w:themeColor="accent2"/>
          <w:sz w:val="32"/>
          <w:szCs w:val="32"/>
        </w:rPr>
        <w:t>.</w:t>
      </w:r>
    </w:p>
    <w:p w14:paraId="35E018DC" w14:textId="1554201F" w:rsidR="007124DC" w:rsidRPr="007124DC" w:rsidRDefault="009211DD" w:rsidP="008E762E">
      <w:pPr>
        <w:pStyle w:val="HGACformoreinformation"/>
      </w:pPr>
      <w:r>
        <w:t xml:space="preserve">Location: </w:t>
      </w:r>
      <w:bookmarkStart w:id="0" w:name="_GoBack"/>
      <w:bookmarkEnd w:id="0"/>
    </w:p>
    <w:p w14:paraId="7126826A" w14:textId="181B2614" w:rsidR="00CF496A" w:rsidRDefault="009211DD" w:rsidP="008E762E">
      <w:pPr>
        <w:pStyle w:val="HGACformoreinformation"/>
      </w:pPr>
      <w:r>
        <w:t xml:space="preserve">Date: </w:t>
      </w:r>
    </w:p>
    <w:p w14:paraId="5A88A99B" w14:textId="037DB37C" w:rsidR="007124DC" w:rsidRPr="00BC5E70" w:rsidRDefault="009211DD" w:rsidP="00801AE4">
      <w:pPr>
        <w:pStyle w:val="HGACformoreinformation"/>
      </w:pPr>
      <w:r>
        <w:t>Time:</w:t>
      </w:r>
      <w:r w:rsidR="002448C4">
        <w:t xml:space="preserve"> </w:t>
      </w:r>
      <w:r w:rsidR="002448C4">
        <w:rPr>
          <w:noProof/>
        </w:rPr>
        <w:drawing>
          <wp:anchor distT="0" distB="0" distL="114300" distR="114300" simplePos="0" relativeHeight="251659264" behindDoc="1" locked="0" layoutInCell="1" allowOverlap="1" wp14:anchorId="085B5166" wp14:editId="5FA4B0FD">
            <wp:simplePos x="0" y="0"/>
            <wp:positionH relativeFrom="margin">
              <wp:align>left</wp:align>
            </wp:positionH>
            <wp:positionV relativeFrom="page">
              <wp:posOffset>4992370</wp:posOffset>
            </wp:positionV>
            <wp:extent cx="3611880" cy="3867912"/>
            <wp:effectExtent l="0" t="0" r="7620" b="0"/>
            <wp:wrapNone/>
            <wp:docPr id="11" name="Picture 11" descr="&quot; 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D8389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3867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24DC" w:rsidRPr="00BC5E70" w:rsidSect="004A6331">
      <w:headerReference w:type="default" r:id="rId11"/>
      <w:footerReference w:type="default" r:id="rId12"/>
      <w:pgSz w:w="12240" w:h="15840"/>
      <w:pgMar w:top="2520" w:right="720" w:bottom="1440" w:left="352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780EB" w14:textId="77777777" w:rsidR="00AD40C8" w:rsidRDefault="00AD40C8" w:rsidP="009214B2">
      <w:r>
        <w:separator/>
      </w:r>
    </w:p>
  </w:endnote>
  <w:endnote w:type="continuationSeparator" w:id="0">
    <w:p w14:paraId="435CEB2F" w14:textId="77777777" w:rsidR="00AD40C8" w:rsidRDefault="00AD40C8" w:rsidP="0092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81"/>
      <w:gridCol w:w="1169"/>
      <w:gridCol w:w="4050"/>
    </w:tblGrid>
    <w:tr w:rsidR="009214B2" w:rsidRPr="00CF496A" w14:paraId="7EC2442D" w14:textId="77777777" w:rsidTr="00E11A2E">
      <w:trPr>
        <w:trHeight w:val="144"/>
        <w:jc w:val="right"/>
      </w:trPr>
      <w:tc>
        <w:tcPr>
          <w:tcW w:w="4837" w:type="dxa"/>
          <w:tcBorders>
            <w:top w:val="single" w:sz="4" w:space="0" w:color="auto"/>
          </w:tcBorders>
          <w:vAlign w:val="center"/>
        </w:tcPr>
        <w:p w14:paraId="0BA76B73" w14:textId="77777777" w:rsidR="009214B2" w:rsidRPr="00530238" w:rsidRDefault="009214B2" w:rsidP="009214B2">
          <w:pPr>
            <w:rPr>
              <w:sz w:val="14"/>
              <w:szCs w:val="14"/>
              <w:lang w:val="pt-BR"/>
            </w:rPr>
          </w:pPr>
        </w:p>
      </w:tc>
      <w:tc>
        <w:tcPr>
          <w:tcW w:w="4523" w:type="dxa"/>
          <w:gridSpan w:val="2"/>
          <w:tcBorders>
            <w:top w:val="single" w:sz="4" w:space="0" w:color="auto"/>
          </w:tcBorders>
          <w:vAlign w:val="center"/>
        </w:tcPr>
        <w:p w14:paraId="30D1E170" w14:textId="77777777" w:rsidR="009214B2" w:rsidRPr="00CF496A" w:rsidRDefault="009214B2" w:rsidP="009214B2">
          <w:pPr>
            <w:rPr>
              <w:noProof/>
              <w:sz w:val="14"/>
              <w:lang w:val="pt-BR"/>
            </w:rPr>
          </w:pPr>
          <w:r w:rsidRPr="00CF496A">
            <w:rPr>
              <w:noProof/>
              <w:sz w:val="14"/>
            </w:rPr>
            <w:drawing>
              <wp:anchor distT="0" distB="0" distL="114300" distR="114300" simplePos="0" relativeHeight="251661312" behindDoc="0" locked="0" layoutInCell="1" allowOverlap="1" wp14:anchorId="565D551D" wp14:editId="5DE487A5">
                <wp:simplePos x="0" y="0"/>
                <wp:positionH relativeFrom="page">
                  <wp:posOffset>804545</wp:posOffset>
                </wp:positionH>
                <wp:positionV relativeFrom="page">
                  <wp:posOffset>81915</wp:posOffset>
                </wp:positionV>
                <wp:extent cx="2506345" cy="164465"/>
                <wp:effectExtent l="0" t="0" r="8255" b="6985"/>
                <wp:wrapNone/>
                <wp:docPr id="2" name="Picture 2" descr="American Job Center Network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glish tagli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6345" cy="164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9214B2" w:rsidRPr="00CF496A" w14:paraId="0714172D" w14:textId="77777777" w:rsidTr="00CF496A">
      <w:trPr>
        <w:trHeight w:val="288"/>
        <w:jc w:val="right"/>
      </w:trPr>
      <w:tc>
        <w:tcPr>
          <w:tcW w:w="5850" w:type="dxa"/>
          <w:gridSpan w:val="2"/>
        </w:tcPr>
        <w:p w14:paraId="7DBE5EEA" w14:textId="77777777" w:rsidR="009214B2" w:rsidRPr="007C4F31" w:rsidRDefault="00442DF3" w:rsidP="000F5B33">
          <w:pPr>
            <w:pStyle w:val="HGACfooter1"/>
            <w:rPr>
              <w:color w:val="6D6F71" w:themeColor="text2"/>
            </w:rPr>
          </w:pPr>
          <w:hyperlink r:id="rId2" w:history="1">
            <w:r w:rsidR="009214B2" w:rsidRPr="007C4F31">
              <w:rPr>
                <w:color w:val="6D6F71" w:themeColor="text2"/>
              </w:rPr>
              <w:t>www.wrksolutions.com</w:t>
            </w:r>
          </w:hyperlink>
          <w:r w:rsidR="000031E3" w:rsidRPr="007C4F31">
            <w:rPr>
              <w:color w:val="6D6F71" w:themeColor="text2"/>
            </w:rPr>
            <w:t xml:space="preserve"> </w:t>
          </w:r>
          <w:r w:rsidR="009214B2" w:rsidRPr="007C4F31">
            <w:rPr>
              <w:color w:val="6D6F71" w:themeColor="text2"/>
            </w:rPr>
            <w:t xml:space="preserve"> </w:t>
          </w:r>
          <w:r w:rsidR="009214B2" w:rsidRPr="007C4F31">
            <w:rPr>
              <w:b w:val="0"/>
              <w:color w:val="6D6F71" w:themeColor="text2"/>
            </w:rPr>
            <w:t>1.888.469.JOBS (5627)</w:t>
          </w:r>
        </w:p>
      </w:tc>
      <w:tc>
        <w:tcPr>
          <w:tcW w:w="3510" w:type="dxa"/>
          <w:vAlign w:val="center"/>
        </w:tcPr>
        <w:p w14:paraId="0B4C3EDB" w14:textId="77777777" w:rsidR="009214B2" w:rsidRPr="00CF496A" w:rsidRDefault="009214B2" w:rsidP="009214B2">
          <w:pPr>
            <w:rPr>
              <w:sz w:val="14"/>
              <w:lang w:val="pt-BR"/>
            </w:rPr>
          </w:pPr>
        </w:p>
      </w:tc>
    </w:tr>
    <w:tr w:rsidR="009214B2" w:rsidRPr="00CF496A" w14:paraId="678A39D2" w14:textId="77777777" w:rsidTr="00CF496A">
      <w:trPr>
        <w:jc w:val="right"/>
      </w:trPr>
      <w:tc>
        <w:tcPr>
          <w:tcW w:w="5850" w:type="dxa"/>
          <w:gridSpan w:val="2"/>
        </w:tcPr>
        <w:p w14:paraId="61FCDE3A" w14:textId="3DABF103" w:rsidR="009214B2" w:rsidRPr="007C4F31" w:rsidRDefault="00217355" w:rsidP="000F5B33">
          <w:pPr>
            <w:pStyle w:val="HGACFooter2"/>
            <w:rPr>
              <w:color w:val="6D6F71" w:themeColor="text2"/>
            </w:rPr>
          </w:pPr>
          <w:r w:rsidRPr="005D1725">
            <w:rPr>
              <w:color w:val="6D6F71" w:themeColor="text2"/>
            </w:rPr>
            <w:t>Workforce Solutions is an equal opportun</w:t>
          </w:r>
          <w:r>
            <w:rPr>
              <w:color w:val="6D6F71" w:themeColor="text2"/>
            </w:rPr>
            <w:t xml:space="preserve">ity </w:t>
          </w:r>
          <w:r w:rsidRPr="005D1725">
            <w:rPr>
              <w:color w:val="6D6F71" w:themeColor="text2"/>
            </w:rPr>
            <w:t>employer/program. Auxiliary aids and services</w:t>
          </w:r>
          <w:r>
            <w:rPr>
              <w:color w:val="6D6F71" w:themeColor="text2"/>
            </w:rPr>
            <w:t xml:space="preserve"> </w:t>
          </w:r>
          <w:r w:rsidRPr="005D1725">
            <w:rPr>
              <w:color w:val="6D6F71" w:themeColor="text2"/>
            </w:rPr>
            <w:t>are available u</w:t>
          </w:r>
          <w:r>
            <w:rPr>
              <w:color w:val="6D6F71" w:themeColor="text2"/>
            </w:rPr>
            <w:t>pon</w:t>
          </w:r>
          <w:r>
            <w:rPr>
              <w:color w:val="6D6F71" w:themeColor="text2"/>
            </w:rPr>
            <w:br/>
            <w:t xml:space="preserve">request to individuals with </w:t>
          </w:r>
          <w:r w:rsidRPr="005D1725">
            <w:rPr>
              <w:color w:val="6D6F71" w:themeColor="text2"/>
            </w:rPr>
            <w:t>disabilities.</w:t>
          </w:r>
          <w:r>
            <w:rPr>
              <w:color w:val="6D6F71" w:themeColor="text2"/>
            </w:rPr>
            <w:t xml:space="preserve"> </w:t>
          </w:r>
          <w:r w:rsidRPr="00205F40">
            <w:rPr>
              <w:color w:val="6D6F71" w:themeColor="text2"/>
            </w:rPr>
            <w:t xml:space="preserve">(Please request reasonable accommodations a minimum of two business </w:t>
          </w:r>
          <w:r>
            <w:rPr>
              <w:color w:val="6D6F71" w:themeColor="text2"/>
            </w:rPr>
            <w:br/>
          </w:r>
          <w:r w:rsidRPr="00205F40">
            <w:rPr>
              <w:color w:val="6D6F71" w:themeColor="text2"/>
            </w:rPr>
            <w:t>days in advance.)</w:t>
          </w:r>
          <w:r>
            <w:rPr>
              <w:color w:val="6D6F71" w:themeColor="text2"/>
            </w:rPr>
            <w:t xml:space="preserve"> </w:t>
          </w:r>
          <w:r w:rsidRPr="0036049A">
            <w:rPr>
              <w:b/>
              <w:color w:val="6D6F71" w:themeColor="text2"/>
            </w:rPr>
            <w:t>Relay Texas:</w:t>
          </w:r>
          <w:r w:rsidRPr="0036049A">
            <w:rPr>
              <w:color w:val="6D6F71" w:themeColor="text2"/>
            </w:rPr>
            <w:t xml:space="preserve"> 1.800.735.2989 (TDD) 1.800.735.2988 (voice) or 711</w:t>
          </w:r>
        </w:p>
      </w:tc>
      <w:tc>
        <w:tcPr>
          <w:tcW w:w="3510" w:type="dxa"/>
          <w:vAlign w:val="bottom"/>
        </w:tcPr>
        <w:p w14:paraId="3CE63BA0" w14:textId="77777777" w:rsidR="009214B2" w:rsidRPr="00CF496A" w:rsidRDefault="009214B2" w:rsidP="000F5B33">
          <w:pPr>
            <w:pStyle w:val="HGACFooter2"/>
            <w:rPr>
              <w:lang w:val="pt-BR"/>
            </w:rPr>
          </w:pPr>
        </w:p>
      </w:tc>
    </w:tr>
  </w:tbl>
  <w:p w14:paraId="3CD91F2E" w14:textId="77777777" w:rsidR="009214B2" w:rsidRPr="00530238" w:rsidRDefault="009214B2" w:rsidP="00CC013B">
    <w:pPr>
      <w:pStyle w:val="HGACFooter2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CF042" w14:textId="77777777" w:rsidR="00AD40C8" w:rsidRDefault="00AD40C8" w:rsidP="009214B2">
      <w:r>
        <w:separator/>
      </w:r>
    </w:p>
  </w:footnote>
  <w:footnote w:type="continuationSeparator" w:id="0">
    <w:p w14:paraId="20E721E3" w14:textId="77777777" w:rsidR="00AD40C8" w:rsidRDefault="00AD40C8" w:rsidP="0092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1E7D6" w14:textId="77777777" w:rsidR="009214B2" w:rsidRDefault="00E11A2E" w:rsidP="009214B2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2DFB87C" wp14:editId="21E5DB4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801"/>
          <wp:effectExtent l="0" t="0" r="0" b="0"/>
          <wp:wrapNone/>
          <wp:docPr id="1" name="Picture 1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ell_she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4B2">
      <w:rPr>
        <w:noProof/>
      </w:rPr>
      <w:drawing>
        <wp:anchor distT="0" distB="0" distL="114300" distR="114300" simplePos="0" relativeHeight="251663360" behindDoc="1" locked="0" layoutInCell="1" allowOverlap="1" wp14:anchorId="71B8834D" wp14:editId="20D86081">
          <wp:simplePos x="0" y="0"/>
          <wp:positionH relativeFrom="page">
            <wp:posOffset>4992370</wp:posOffset>
          </wp:positionH>
          <wp:positionV relativeFrom="page">
            <wp:posOffset>548005</wp:posOffset>
          </wp:positionV>
          <wp:extent cx="2351405" cy="563880"/>
          <wp:effectExtent l="0" t="0" r="0" b="7620"/>
          <wp:wrapSquare wrapText="bothSides"/>
          <wp:docPr id="4" name="Picture 4" descr="Workforce Soluti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769C"/>
    <w:multiLevelType w:val="hybridMultilevel"/>
    <w:tmpl w:val="3A06499A"/>
    <w:lvl w:ilvl="0" w:tplc="ED0C68BC">
      <w:start w:val="1"/>
      <w:numFmt w:val="bullet"/>
      <w:pStyle w:val="HGACbullets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0605B"/>
    <w:multiLevelType w:val="hybridMultilevel"/>
    <w:tmpl w:val="B9B86F20"/>
    <w:lvl w:ilvl="0" w:tplc="C52E01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6E66"/>
    <w:multiLevelType w:val="hybridMultilevel"/>
    <w:tmpl w:val="475C094A"/>
    <w:lvl w:ilvl="0" w:tplc="01E6446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15671"/>
    <w:multiLevelType w:val="hybridMultilevel"/>
    <w:tmpl w:val="FF90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B2"/>
    <w:rsid w:val="000031E3"/>
    <w:rsid w:val="000049F8"/>
    <w:rsid w:val="000F5B33"/>
    <w:rsid w:val="00201225"/>
    <w:rsid w:val="00217355"/>
    <w:rsid w:val="002448C4"/>
    <w:rsid w:val="00267888"/>
    <w:rsid w:val="002C66CC"/>
    <w:rsid w:val="002E1154"/>
    <w:rsid w:val="003816AF"/>
    <w:rsid w:val="003D4BAD"/>
    <w:rsid w:val="00442DF3"/>
    <w:rsid w:val="0046244B"/>
    <w:rsid w:val="004A6331"/>
    <w:rsid w:val="00530238"/>
    <w:rsid w:val="005B3AB5"/>
    <w:rsid w:val="007013E5"/>
    <w:rsid w:val="007124DC"/>
    <w:rsid w:val="00775D8F"/>
    <w:rsid w:val="007C4F31"/>
    <w:rsid w:val="00801AE4"/>
    <w:rsid w:val="008C31D7"/>
    <w:rsid w:val="008E762E"/>
    <w:rsid w:val="009211DD"/>
    <w:rsid w:val="009214B2"/>
    <w:rsid w:val="009C2378"/>
    <w:rsid w:val="00A54FF8"/>
    <w:rsid w:val="00A61D8F"/>
    <w:rsid w:val="00AD40C8"/>
    <w:rsid w:val="00B100B4"/>
    <w:rsid w:val="00B76599"/>
    <w:rsid w:val="00BC5E70"/>
    <w:rsid w:val="00BE4EA6"/>
    <w:rsid w:val="00C26EBD"/>
    <w:rsid w:val="00CC013B"/>
    <w:rsid w:val="00CF496A"/>
    <w:rsid w:val="00D57870"/>
    <w:rsid w:val="00E11A2E"/>
    <w:rsid w:val="00E304E8"/>
    <w:rsid w:val="00F47CAB"/>
    <w:rsid w:val="00F5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D72A6C2"/>
  <w15:docId w15:val="{1CB3A1AA-88DF-0F4C-929C-CA7079D9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6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merson">
    <w:name w:val="Emerson"/>
    <w:basedOn w:val="TableNormal"/>
    <w:uiPriority w:val="99"/>
    <w:rsid w:val="008C31D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single" w:sz="12" w:space="0" w:color="auto"/>
        </w:tcBorders>
      </w:tcPr>
    </w:tblStylePr>
    <w:tblStylePr w:type="band1Horz">
      <w:rPr>
        <w:rFonts w:asciiTheme="minorHAnsi" w:hAnsiTheme="minorHAnsi"/>
        <w:sz w:val="20"/>
      </w:rPr>
      <w:tblPr/>
      <w:tcPr>
        <w:shd w:val="clear" w:color="auto" w:fill="E7E7E8" w:themeFill="background2"/>
      </w:tcPr>
    </w:tblStylePr>
    <w:tblStylePr w:type="band2Horz">
      <w:rPr>
        <w:rFonts w:asciiTheme="minorHAnsi" w:hAnsiTheme="minorHAnsi"/>
        <w:sz w:val="20"/>
      </w:rPr>
    </w:tblStylePr>
  </w:style>
  <w:style w:type="paragraph" w:styleId="Header">
    <w:name w:val="header"/>
    <w:basedOn w:val="Normal"/>
    <w:link w:val="Head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4B2"/>
  </w:style>
  <w:style w:type="paragraph" w:styleId="Footer">
    <w:name w:val="footer"/>
    <w:basedOn w:val="Normal"/>
    <w:link w:val="Foot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4B2"/>
  </w:style>
  <w:style w:type="paragraph" w:styleId="ListParagraph">
    <w:name w:val="List Paragraph"/>
    <w:basedOn w:val="Normal"/>
    <w:uiPriority w:val="34"/>
    <w:qFormat/>
    <w:rsid w:val="007124DC"/>
    <w:pPr>
      <w:ind w:left="720"/>
      <w:contextualSpacing/>
    </w:pPr>
  </w:style>
  <w:style w:type="paragraph" w:customStyle="1" w:styleId="HGACbodycopy">
    <w:name w:val="HGAC_body copy"/>
    <w:basedOn w:val="Normal"/>
    <w:qFormat/>
    <w:rsid w:val="000F5B33"/>
    <w:pPr>
      <w:spacing w:after="120" w:line="264" w:lineRule="auto"/>
    </w:pPr>
    <w:rPr>
      <w:sz w:val="28"/>
      <w:szCs w:val="28"/>
    </w:rPr>
  </w:style>
  <w:style w:type="paragraph" w:customStyle="1" w:styleId="HGACbullets">
    <w:name w:val="HGAC_bullets"/>
    <w:basedOn w:val="ListParagraph"/>
    <w:qFormat/>
    <w:rsid w:val="00C26EBD"/>
    <w:pPr>
      <w:numPr>
        <w:numId w:val="4"/>
      </w:numPr>
      <w:spacing w:after="120" w:line="288" w:lineRule="auto"/>
      <w:ind w:left="187" w:hanging="187"/>
      <w:contextualSpacing w:val="0"/>
    </w:pPr>
    <w:rPr>
      <w:sz w:val="28"/>
      <w:szCs w:val="28"/>
    </w:rPr>
  </w:style>
  <w:style w:type="paragraph" w:customStyle="1" w:styleId="HGACsubtitleredorange">
    <w:name w:val="HGAC_subtitle redorange"/>
    <w:basedOn w:val="Normal"/>
    <w:qFormat/>
    <w:rsid w:val="003D4BAD"/>
    <w:pPr>
      <w:spacing w:after="240"/>
    </w:pPr>
    <w:rPr>
      <w:b/>
      <w:color w:val="D87900" w:themeColor="accent5"/>
      <w:sz w:val="28"/>
      <w:szCs w:val="28"/>
    </w:rPr>
  </w:style>
  <w:style w:type="paragraph" w:customStyle="1" w:styleId="HGACtitle">
    <w:name w:val="HGAC_title"/>
    <w:basedOn w:val="Normal"/>
    <w:qFormat/>
    <w:rsid w:val="009211DD"/>
    <w:pPr>
      <w:spacing w:before="240" w:after="240" w:line="228" w:lineRule="auto"/>
      <w:outlineLvl w:val="0"/>
    </w:pPr>
    <w:rPr>
      <w:b/>
      <w:color w:val="D87900" w:themeColor="accent5"/>
      <w:sz w:val="64"/>
      <w:szCs w:val="64"/>
    </w:rPr>
  </w:style>
  <w:style w:type="paragraph" w:customStyle="1" w:styleId="HGACsubtitleblack">
    <w:name w:val="HGAC_subtitle black"/>
    <w:basedOn w:val="Normal"/>
    <w:qFormat/>
    <w:rsid w:val="008E762E"/>
    <w:pPr>
      <w:outlineLvl w:val="1"/>
    </w:pPr>
    <w:rPr>
      <w:b/>
      <w:sz w:val="34"/>
      <w:szCs w:val="32"/>
    </w:rPr>
  </w:style>
  <w:style w:type="paragraph" w:customStyle="1" w:styleId="HGACformoreinformation">
    <w:name w:val="HGAC_for more information"/>
    <w:basedOn w:val="Normal"/>
    <w:qFormat/>
    <w:rsid w:val="00BE4EA6"/>
    <w:pPr>
      <w:spacing w:after="60"/>
      <w:outlineLvl w:val="2"/>
    </w:pPr>
    <w:rPr>
      <w:b/>
      <w:color w:val="007BB9" w:themeColor="accent2"/>
      <w:sz w:val="28"/>
      <w:szCs w:val="28"/>
    </w:rPr>
  </w:style>
  <w:style w:type="paragraph" w:customStyle="1" w:styleId="HGACWorkforceredorange">
    <w:name w:val="HGAC_Workforce redorange"/>
    <w:basedOn w:val="Normal"/>
    <w:qFormat/>
    <w:rsid w:val="003D4BAD"/>
    <w:rPr>
      <w:b/>
      <w:color w:val="D87900" w:themeColor="accent5"/>
      <w:spacing w:val="-6"/>
      <w:sz w:val="36"/>
      <w:szCs w:val="36"/>
    </w:rPr>
  </w:style>
  <w:style w:type="paragraph" w:customStyle="1" w:styleId="HGACfooter1">
    <w:name w:val="HGAC_footer 1"/>
    <w:basedOn w:val="Normal"/>
    <w:qFormat/>
    <w:rsid w:val="000F5B33"/>
    <w:rPr>
      <w:b/>
      <w:sz w:val="20"/>
      <w:lang w:val="pt-BR"/>
    </w:rPr>
  </w:style>
  <w:style w:type="paragraph" w:customStyle="1" w:styleId="HGACFooter2">
    <w:name w:val="HGAC_Footer 2"/>
    <w:basedOn w:val="Normal"/>
    <w:qFormat/>
    <w:rsid w:val="000F5B33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tmp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rksolutions.com" TargetMode="External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HGAC 2">
      <a:dk1>
        <a:sysClr val="windowText" lastClr="000000"/>
      </a:dk1>
      <a:lt1>
        <a:sysClr val="window" lastClr="FFFFFF"/>
      </a:lt1>
      <a:dk2>
        <a:srgbClr val="6D6F71"/>
      </a:dk2>
      <a:lt2>
        <a:srgbClr val="E7E7E8"/>
      </a:lt2>
      <a:accent1>
        <a:srgbClr val="DB5C1E"/>
      </a:accent1>
      <a:accent2>
        <a:srgbClr val="007BB9"/>
      </a:accent2>
      <a:accent3>
        <a:srgbClr val="54266D"/>
      </a:accent3>
      <a:accent4>
        <a:srgbClr val="8FAD15"/>
      </a:accent4>
      <a:accent5>
        <a:srgbClr val="D87900"/>
      </a:accent5>
      <a:accent6>
        <a:srgbClr val="007BB9"/>
      </a:accent6>
      <a:hlink>
        <a:srgbClr val="007BB9"/>
      </a:hlink>
      <a:folHlink>
        <a:srgbClr val="DB5C1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B4EBA55F97F41B908D2C58080E7C2" ma:contentTypeVersion="13" ma:contentTypeDescription="Create a new document." ma:contentTypeScope="" ma:versionID="7bf4373dd28b86ffc7ce322380d011b2">
  <xsd:schema xmlns:xsd="http://www.w3.org/2001/XMLSchema" xmlns:xs="http://www.w3.org/2001/XMLSchema" xmlns:p="http://schemas.microsoft.com/office/2006/metadata/properties" xmlns:ns3="13743697-eaa7-43e8-a045-23272bfb8c88" xmlns:ns4="7231f9a6-e039-42ce-9cf1-5bba4d0410f9" targetNamespace="http://schemas.microsoft.com/office/2006/metadata/properties" ma:root="true" ma:fieldsID="d06bdd084521571570b48b83263acfb5" ns3:_="" ns4:_="">
    <xsd:import namespace="13743697-eaa7-43e8-a045-23272bfb8c88"/>
    <xsd:import namespace="7231f9a6-e039-42ce-9cf1-5bba4d0410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43697-eaa7-43e8-a045-23272bfb8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1f9a6-e039-42ce-9cf1-5bba4d041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FEA3D2-DDCE-4E78-A3E3-E0872C1BD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3739AC-5E26-40AE-B207-8430668FC3FB}">
  <ds:schemaRefs>
    <ds:schemaRef ds:uri="http://schemas.microsoft.com/office/2006/metadata/properties"/>
    <ds:schemaRef ds:uri="13743697-eaa7-43e8-a045-23272bfb8c88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7231f9a6-e039-42ce-9cf1-5bba4d0410f9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67C0115-5DCB-4462-A089-9450D4B40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43697-eaa7-43e8-a045-23272bfb8c88"/>
    <ds:schemaRef ds:uri="7231f9a6-e039-42ce-9cf1-5bba4d041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Butler Bradford</dc:creator>
  <cp:lastModifiedBy>Spears, David</cp:lastModifiedBy>
  <cp:revision>6</cp:revision>
  <dcterms:created xsi:type="dcterms:W3CDTF">2020-07-22T19:31:00Z</dcterms:created>
  <dcterms:modified xsi:type="dcterms:W3CDTF">2020-07-23T14:18:00Z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0x010100690B4EBA55F97F41B908D2C58080E7C2</vt:lpwstr>
  </property>
</Properties>
</file>