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D3A73" w14:textId="77777777" w:rsidR="00456EB3" w:rsidRPr="00456EB3" w:rsidRDefault="00456EB3" w:rsidP="00456EB3">
      <w:pPr>
        <w:pBdr>
          <w:bottom w:val="single" w:sz="4" w:space="1" w:color="auto"/>
        </w:pBdr>
        <w:spacing w:after="0" w:line="240" w:lineRule="auto"/>
        <w:jc w:val="right"/>
        <w:rPr>
          <w:rFonts w:ascii="Georgia" w:hAnsi="Georgia"/>
          <w:sz w:val="40"/>
          <w:szCs w:val="40"/>
        </w:rPr>
      </w:pPr>
      <w:r w:rsidRPr="00456EB3">
        <w:rPr>
          <w:rFonts w:ascii="Georgia" w:hAnsi="Georgia"/>
          <w:sz w:val="40"/>
          <w:szCs w:val="40"/>
        </w:rPr>
        <w:t>Workforce Solutions Employer Service</w:t>
      </w:r>
    </w:p>
    <w:p w14:paraId="2E084DAE" w14:textId="31A09CAF" w:rsidR="00456EB3" w:rsidRPr="00456EB3" w:rsidRDefault="0097163F" w:rsidP="00456EB3">
      <w:pPr>
        <w:spacing w:after="0" w:line="240" w:lineRule="auto"/>
        <w:jc w:val="right"/>
        <w:rPr>
          <w:rFonts w:ascii="Georgia" w:hAnsi="Georgia"/>
          <w:sz w:val="40"/>
          <w:szCs w:val="40"/>
        </w:rPr>
      </w:pPr>
      <w:r>
        <w:rPr>
          <w:rFonts w:ascii="Georgia" w:hAnsi="Georgia"/>
          <w:sz w:val="40"/>
          <w:szCs w:val="40"/>
        </w:rPr>
        <w:t>Talent Development</w:t>
      </w:r>
    </w:p>
    <w:p w14:paraId="0F98E873" w14:textId="77777777" w:rsidR="00456EB3" w:rsidRDefault="00456EB3" w:rsidP="00456EB3">
      <w:pPr>
        <w:spacing w:after="0" w:line="240" w:lineRule="auto"/>
      </w:pPr>
    </w:p>
    <w:p w14:paraId="781A4E41" w14:textId="77777777" w:rsidR="00456EB3" w:rsidRDefault="00456EB3" w:rsidP="00456EB3">
      <w:pPr>
        <w:spacing w:after="0" w:line="240" w:lineRule="auto"/>
      </w:pPr>
    </w:p>
    <w:p w14:paraId="24390296" w14:textId="77777777" w:rsidR="00E94A30" w:rsidRPr="00E737FF" w:rsidRDefault="00456EB3" w:rsidP="00E94A30">
      <w:pPr>
        <w:pStyle w:val="NormalWeb"/>
        <w:rPr>
          <w:rFonts w:ascii="Times New Roman" w:hAnsi="Times New Roman" w:cs="Times New Roman"/>
          <w:sz w:val="40"/>
          <w:szCs w:val="40"/>
        </w:rPr>
      </w:pPr>
      <w:r w:rsidRPr="00E737FF">
        <w:rPr>
          <w:rFonts w:ascii="Times New Roman" w:hAnsi="Times New Roman" w:cs="Times New Roman"/>
          <w:sz w:val="40"/>
          <w:szCs w:val="40"/>
        </w:rPr>
        <w:t>Background</w:t>
      </w:r>
    </w:p>
    <w:p w14:paraId="3A24E86B" w14:textId="79A7B824" w:rsidR="004409AF" w:rsidRPr="00E737FF" w:rsidRDefault="00E94A30" w:rsidP="004409AF">
      <w:pPr>
        <w:pStyle w:val="NormalWeb"/>
        <w:rPr>
          <w:rFonts w:ascii="Times New Roman" w:hAnsi="Times New Roman" w:cs="Times New Roman"/>
          <w:color w:val="000000"/>
          <w:sz w:val="24"/>
          <w:szCs w:val="24"/>
        </w:rPr>
      </w:pPr>
      <w:r w:rsidRPr="00E737FF">
        <w:rPr>
          <w:rFonts w:ascii="Times New Roman" w:hAnsi="Times New Roman" w:cs="Times New Roman"/>
          <w:color w:val="000000"/>
          <w:sz w:val="24"/>
          <w:szCs w:val="24"/>
        </w:rPr>
        <w:t>Workforce Solutions</w:t>
      </w:r>
      <w:r w:rsidR="004409AF" w:rsidRPr="00E737FF">
        <w:rPr>
          <w:rFonts w:ascii="Times New Roman" w:hAnsi="Times New Roman" w:cs="Times New Roman"/>
          <w:color w:val="000000"/>
          <w:sz w:val="24"/>
          <w:szCs w:val="24"/>
        </w:rPr>
        <w:t xml:space="preserve"> helps employers build a skilled and reliable workforce by using customized </w:t>
      </w:r>
      <w:r w:rsidR="0097163F" w:rsidRPr="00E737FF">
        <w:rPr>
          <w:rFonts w:ascii="Times New Roman" w:hAnsi="Times New Roman" w:cs="Times New Roman"/>
          <w:color w:val="000000"/>
          <w:sz w:val="24"/>
          <w:szCs w:val="24"/>
        </w:rPr>
        <w:t>Talent Development</w:t>
      </w:r>
      <w:r w:rsidR="004409AF" w:rsidRPr="00E737FF">
        <w:rPr>
          <w:rFonts w:ascii="Times New Roman" w:hAnsi="Times New Roman" w:cs="Times New Roman"/>
          <w:color w:val="000000"/>
          <w:sz w:val="24"/>
          <w:szCs w:val="24"/>
        </w:rPr>
        <w:t xml:space="preserve"> service strategies.</w:t>
      </w:r>
    </w:p>
    <w:p w14:paraId="34F525FE" w14:textId="77777777" w:rsidR="004409AF" w:rsidRPr="00E737FF" w:rsidRDefault="004409AF" w:rsidP="004409AF">
      <w:pPr>
        <w:pStyle w:val="NormalWeb"/>
        <w:rPr>
          <w:rFonts w:ascii="Times New Roman" w:hAnsi="Times New Roman" w:cs="Times New Roman"/>
          <w:color w:val="000000"/>
          <w:sz w:val="24"/>
          <w:szCs w:val="24"/>
        </w:rPr>
      </w:pPr>
    </w:p>
    <w:p w14:paraId="3BBF41F0" w14:textId="77777777" w:rsidR="004409AF" w:rsidRPr="00E737FF" w:rsidRDefault="004409AF" w:rsidP="004409AF">
      <w:pPr>
        <w:pStyle w:val="NormalWeb"/>
        <w:rPr>
          <w:rFonts w:ascii="Times New Roman" w:hAnsi="Times New Roman" w:cs="Times New Roman"/>
          <w:color w:val="000000"/>
          <w:sz w:val="24"/>
          <w:szCs w:val="24"/>
        </w:rPr>
      </w:pPr>
      <w:r w:rsidRPr="00E737FF">
        <w:rPr>
          <w:rFonts w:ascii="Times New Roman" w:hAnsi="Times New Roman" w:cs="Times New Roman"/>
          <w:color w:val="000000"/>
          <w:sz w:val="24"/>
          <w:szCs w:val="24"/>
        </w:rPr>
        <w:t>Workforce Solutions service strategies include technical skills training; essential workplace skills training; adult education and literacy; and sector partnership development.</w:t>
      </w:r>
    </w:p>
    <w:p w14:paraId="335164A9" w14:textId="77777777" w:rsidR="004409AF" w:rsidRPr="00E737FF" w:rsidRDefault="004409AF" w:rsidP="004409AF">
      <w:pPr>
        <w:pStyle w:val="NormalWeb"/>
        <w:rPr>
          <w:rFonts w:ascii="Times New Roman" w:hAnsi="Times New Roman" w:cs="Times New Roman"/>
          <w:color w:val="000000"/>
          <w:sz w:val="24"/>
          <w:szCs w:val="24"/>
        </w:rPr>
      </w:pPr>
    </w:p>
    <w:p w14:paraId="548F8461" w14:textId="46972A4E" w:rsidR="002D61E6" w:rsidRPr="00E737FF" w:rsidRDefault="004409AF" w:rsidP="004409AF">
      <w:pPr>
        <w:pStyle w:val="NormalWeb"/>
        <w:rPr>
          <w:rFonts w:ascii="Times New Roman" w:hAnsi="Times New Roman" w:cs="Times New Roman"/>
          <w:color w:val="000000"/>
          <w:sz w:val="24"/>
          <w:szCs w:val="24"/>
        </w:rPr>
      </w:pPr>
      <w:r w:rsidRPr="00E737FF">
        <w:rPr>
          <w:rFonts w:ascii="Times New Roman" w:hAnsi="Times New Roman" w:cs="Times New Roman"/>
          <w:color w:val="000000"/>
          <w:sz w:val="24"/>
          <w:szCs w:val="24"/>
        </w:rPr>
        <w:t>When using Workforce Solutions</w:t>
      </w:r>
      <w:r w:rsidR="00F64E95" w:rsidRPr="00E737FF">
        <w:rPr>
          <w:rFonts w:ascii="Times New Roman" w:hAnsi="Times New Roman" w:cs="Times New Roman"/>
          <w:color w:val="000000"/>
          <w:sz w:val="24"/>
          <w:szCs w:val="24"/>
        </w:rPr>
        <w:t>’</w:t>
      </w:r>
      <w:r w:rsidRPr="00E737FF">
        <w:rPr>
          <w:rFonts w:ascii="Times New Roman" w:hAnsi="Times New Roman" w:cs="Times New Roman"/>
          <w:color w:val="000000"/>
          <w:sz w:val="24"/>
          <w:szCs w:val="24"/>
        </w:rPr>
        <w:t xml:space="preserve"> funds to support </w:t>
      </w:r>
      <w:r w:rsidR="0097163F" w:rsidRPr="00E737FF">
        <w:rPr>
          <w:rFonts w:ascii="Times New Roman" w:hAnsi="Times New Roman" w:cs="Times New Roman"/>
          <w:color w:val="000000"/>
          <w:sz w:val="24"/>
          <w:szCs w:val="24"/>
        </w:rPr>
        <w:t>Talent Development</w:t>
      </w:r>
      <w:r w:rsidR="00AD0981" w:rsidRPr="00E737FF">
        <w:rPr>
          <w:rFonts w:ascii="Times New Roman" w:hAnsi="Times New Roman" w:cs="Times New Roman"/>
          <w:color w:val="000000"/>
          <w:sz w:val="24"/>
          <w:szCs w:val="24"/>
        </w:rPr>
        <w:t>,</w:t>
      </w:r>
      <w:r w:rsidRPr="00E737FF">
        <w:rPr>
          <w:rFonts w:ascii="Times New Roman" w:hAnsi="Times New Roman" w:cs="Times New Roman"/>
          <w:color w:val="000000"/>
          <w:sz w:val="24"/>
          <w:szCs w:val="24"/>
        </w:rPr>
        <w:t xml:space="preserve"> </w:t>
      </w:r>
      <w:r w:rsidR="00E737FF" w:rsidRPr="00E737FF">
        <w:rPr>
          <w:rFonts w:ascii="Times New Roman" w:hAnsi="Times New Roman" w:cs="Times New Roman"/>
          <w:color w:val="000000"/>
          <w:sz w:val="24"/>
          <w:szCs w:val="24"/>
        </w:rPr>
        <w:t xml:space="preserve">The </w:t>
      </w:r>
      <w:r w:rsidR="00E737FF" w:rsidRPr="00184331">
        <w:rPr>
          <w:rFonts w:ascii="Times New Roman" w:hAnsi="Times New Roman" w:cs="Times New Roman"/>
        </w:rPr>
        <w:t>Talent Development contractor</w:t>
      </w:r>
      <w:r w:rsidRPr="00E737FF">
        <w:rPr>
          <w:rFonts w:ascii="Times New Roman" w:hAnsi="Times New Roman" w:cs="Times New Roman"/>
          <w:color w:val="000000"/>
          <w:sz w:val="24"/>
          <w:szCs w:val="24"/>
        </w:rPr>
        <w:t xml:space="preserve"> will use the following policies and procedures</w:t>
      </w:r>
      <w:r w:rsidR="002951A5" w:rsidRPr="00E737FF">
        <w:rPr>
          <w:rFonts w:ascii="Times New Roman" w:hAnsi="Times New Roman" w:cs="Times New Roman"/>
          <w:color w:val="000000"/>
          <w:sz w:val="24"/>
          <w:szCs w:val="24"/>
        </w:rPr>
        <w:t xml:space="preserve"> for employers. </w:t>
      </w:r>
    </w:p>
    <w:p w14:paraId="20D6670A" w14:textId="77777777" w:rsidR="002D61E6" w:rsidRPr="00E737FF" w:rsidRDefault="002D61E6" w:rsidP="004409AF">
      <w:pPr>
        <w:pStyle w:val="NormalWeb"/>
        <w:rPr>
          <w:rFonts w:ascii="Times New Roman" w:hAnsi="Times New Roman" w:cs="Times New Roman"/>
          <w:color w:val="000000"/>
          <w:sz w:val="24"/>
          <w:szCs w:val="24"/>
        </w:rPr>
      </w:pPr>
    </w:p>
    <w:p w14:paraId="5C3BB064" w14:textId="77777777" w:rsidR="00456EB3" w:rsidRPr="00482585" w:rsidRDefault="00456EB3" w:rsidP="00456EB3">
      <w:pPr>
        <w:spacing w:after="0" w:line="240" w:lineRule="auto"/>
        <w:rPr>
          <w:rFonts w:cs="Times New Roman"/>
        </w:rPr>
      </w:pPr>
    </w:p>
    <w:p w14:paraId="78EACA49" w14:textId="77777777" w:rsidR="00456EB3" w:rsidRPr="00482585" w:rsidRDefault="00456EB3" w:rsidP="00456EB3">
      <w:pPr>
        <w:spacing w:after="0" w:line="240" w:lineRule="auto"/>
        <w:rPr>
          <w:rFonts w:cs="Times New Roman"/>
          <w:sz w:val="40"/>
          <w:szCs w:val="40"/>
        </w:rPr>
      </w:pPr>
      <w:r w:rsidRPr="00482585">
        <w:rPr>
          <w:rFonts w:cs="Times New Roman"/>
          <w:sz w:val="40"/>
          <w:szCs w:val="40"/>
        </w:rPr>
        <w:t>Policy</w:t>
      </w:r>
    </w:p>
    <w:p w14:paraId="625F4A2E" w14:textId="303EDB16" w:rsidR="00456EB3" w:rsidRPr="00DB0984" w:rsidRDefault="00CF6174" w:rsidP="00456EB3">
      <w:pPr>
        <w:spacing w:after="0" w:line="240" w:lineRule="auto"/>
        <w:rPr>
          <w:rFonts w:cs="Times New Roman"/>
        </w:rPr>
      </w:pPr>
      <w:r w:rsidRPr="00F05D18">
        <w:rPr>
          <w:rFonts w:cs="Times New Roman"/>
        </w:rPr>
        <w:t xml:space="preserve">Talent Development </w:t>
      </w:r>
      <w:r w:rsidR="00456EB3" w:rsidRPr="00DB0984">
        <w:rPr>
          <w:rFonts w:cs="Times New Roman"/>
        </w:rPr>
        <w:t xml:space="preserve">works to add value for its customers.  </w:t>
      </w:r>
      <w:r w:rsidR="0097163F" w:rsidRPr="00DB0984">
        <w:rPr>
          <w:rFonts w:cs="Times New Roman"/>
        </w:rPr>
        <w:t>Talent Development</w:t>
      </w:r>
      <w:r w:rsidR="00456EB3" w:rsidRPr="00DB0984">
        <w:rPr>
          <w:rFonts w:cs="Times New Roman"/>
        </w:rPr>
        <w:t xml:space="preserve"> strategies and projects increase a customer’s competitiveness by ensuring that a customer has a skilled workforce.</w:t>
      </w:r>
    </w:p>
    <w:p w14:paraId="7CADA3B2" w14:textId="77777777" w:rsidR="00456EB3" w:rsidRPr="00DB0984" w:rsidRDefault="00456EB3" w:rsidP="00456EB3">
      <w:pPr>
        <w:spacing w:after="0" w:line="240" w:lineRule="auto"/>
        <w:rPr>
          <w:rFonts w:cs="Times New Roman"/>
        </w:rPr>
      </w:pPr>
    </w:p>
    <w:p w14:paraId="2C6DCD77" w14:textId="7667B248" w:rsidR="00456EB3" w:rsidRPr="00DB0984" w:rsidRDefault="00456EB3" w:rsidP="00456EB3">
      <w:pPr>
        <w:spacing w:after="0" w:line="240" w:lineRule="auto"/>
        <w:rPr>
          <w:rFonts w:cs="Times New Roman"/>
        </w:rPr>
      </w:pPr>
      <w:r w:rsidRPr="00DB0984">
        <w:rPr>
          <w:rFonts w:cs="Times New Roman"/>
        </w:rPr>
        <w:t xml:space="preserve">When responding to customers’ needs </w:t>
      </w:r>
      <w:r w:rsidR="00CF6174" w:rsidRPr="00DB0984">
        <w:rPr>
          <w:rFonts w:cs="Times New Roman"/>
        </w:rPr>
        <w:t xml:space="preserve">Talent Development </w:t>
      </w:r>
      <w:r w:rsidRPr="00DB0984">
        <w:rPr>
          <w:rFonts w:cs="Times New Roman"/>
        </w:rPr>
        <w:t xml:space="preserve">may help structure training specific for the customers’ needs and </w:t>
      </w:r>
      <w:r w:rsidR="00322AA8" w:rsidRPr="00DB0984">
        <w:rPr>
          <w:rFonts w:cs="Times New Roman"/>
        </w:rPr>
        <w:t xml:space="preserve">may </w:t>
      </w:r>
      <w:r w:rsidRPr="00DB0984">
        <w:rPr>
          <w:rFonts w:cs="Times New Roman"/>
        </w:rPr>
        <w:t>pay for a portion of that training with Workforce Solutions</w:t>
      </w:r>
      <w:r w:rsidR="00F64E95" w:rsidRPr="00DB0984">
        <w:rPr>
          <w:rFonts w:cs="Times New Roman"/>
        </w:rPr>
        <w:t>’</w:t>
      </w:r>
      <w:r w:rsidRPr="00DB0984">
        <w:rPr>
          <w:rFonts w:cs="Times New Roman"/>
        </w:rPr>
        <w:t xml:space="preserve"> funds.</w:t>
      </w:r>
    </w:p>
    <w:p w14:paraId="0B7013FE" w14:textId="77777777" w:rsidR="00456EB3" w:rsidRPr="00DB0984" w:rsidRDefault="00456EB3" w:rsidP="00456EB3">
      <w:pPr>
        <w:spacing w:after="0" w:line="240" w:lineRule="auto"/>
        <w:rPr>
          <w:rFonts w:cs="Times New Roman"/>
        </w:rPr>
      </w:pPr>
    </w:p>
    <w:p w14:paraId="6C30724E" w14:textId="032F6574" w:rsidR="00456EB3" w:rsidRPr="00DB0984" w:rsidRDefault="00CF6174" w:rsidP="00456EB3">
      <w:pPr>
        <w:spacing w:after="0" w:line="240" w:lineRule="auto"/>
        <w:rPr>
          <w:rFonts w:cs="Times New Roman"/>
        </w:rPr>
      </w:pPr>
      <w:bookmarkStart w:id="0" w:name="_Hlk505180253"/>
      <w:r w:rsidRPr="00DB0984">
        <w:rPr>
          <w:rFonts w:cs="Times New Roman"/>
        </w:rPr>
        <w:t xml:space="preserve">Talent Development </w:t>
      </w:r>
      <w:r w:rsidR="00456EB3" w:rsidRPr="00DB0984">
        <w:rPr>
          <w:rFonts w:cs="Times New Roman"/>
        </w:rPr>
        <w:t xml:space="preserve">may suggest solutions for a customer that do not include Workforce Solutions </w:t>
      </w:r>
      <w:r w:rsidR="004F28B0" w:rsidRPr="00DB0984">
        <w:rPr>
          <w:rFonts w:cs="Times New Roman"/>
        </w:rPr>
        <w:t>funds</w:t>
      </w:r>
      <w:r w:rsidR="00456EB3" w:rsidRPr="00DB0984">
        <w:rPr>
          <w:rFonts w:cs="Times New Roman"/>
        </w:rPr>
        <w:t xml:space="preserve">, include Workforce Solutions and other public or private source </w:t>
      </w:r>
      <w:r w:rsidR="004F28B0" w:rsidRPr="00DB0984">
        <w:rPr>
          <w:rFonts w:cs="Times New Roman"/>
        </w:rPr>
        <w:t>funds</w:t>
      </w:r>
      <w:r w:rsidR="00456EB3" w:rsidRPr="00DB0984">
        <w:rPr>
          <w:rFonts w:cs="Times New Roman"/>
        </w:rPr>
        <w:t xml:space="preserve">, or consist solely of Workforce Solutions </w:t>
      </w:r>
      <w:r w:rsidR="004F28B0" w:rsidRPr="00DB0984">
        <w:rPr>
          <w:rFonts w:cs="Times New Roman"/>
        </w:rPr>
        <w:t>funds</w:t>
      </w:r>
      <w:r w:rsidR="00456EB3" w:rsidRPr="00DB0984">
        <w:rPr>
          <w:rFonts w:cs="Times New Roman"/>
        </w:rPr>
        <w:t xml:space="preserve">.  Workforce Solutions </w:t>
      </w:r>
      <w:r w:rsidR="004F28B0" w:rsidRPr="00DB0984">
        <w:rPr>
          <w:rFonts w:cs="Times New Roman"/>
        </w:rPr>
        <w:t>funds</w:t>
      </w:r>
      <w:r w:rsidR="00456EB3" w:rsidRPr="00DB0984">
        <w:rPr>
          <w:rFonts w:cs="Times New Roman"/>
        </w:rPr>
        <w:t xml:space="preserve"> cannot cover 100% of the cost of the solution</w:t>
      </w:r>
      <w:r w:rsidR="00210C67" w:rsidRPr="00DB0984">
        <w:rPr>
          <w:rFonts w:cs="Times New Roman"/>
        </w:rPr>
        <w:t>,</w:t>
      </w:r>
      <w:r w:rsidR="00363872" w:rsidRPr="00DB0984">
        <w:rPr>
          <w:rFonts w:cs="Times New Roman"/>
        </w:rPr>
        <w:t xml:space="preserve"> therefore, t</w:t>
      </w:r>
      <w:r w:rsidR="00F62BE5" w:rsidRPr="00DB0984">
        <w:rPr>
          <w:rFonts w:cs="Times New Roman"/>
        </w:rPr>
        <w:t xml:space="preserve">he employer provides a </w:t>
      </w:r>
      <w:r w:rsidR="00B74E11" w:rsidRPr="00DB0984">
        <w:rPr>
          <w:rFonts w:cs="Times New Roman"/>
        </w:rPr>
        <w:t xml:space="preserve">matching </w:t>
      </w:r>
      <w:r w:rsidR="00F62BE5" w:rsidRPr="00DB0984">
        <w:rPr>
          <w:rFonts w:cs="Times New Roman"/>
        </w:rPr>
        <w:t>contribution</w:t>
      </w:r>
      <w:r w:rsidR="00B74E11" w:rsidRPr="00DB0984">
        <w:rPr>
          <w:rFonts w:cs="Times New Roman"/>
        </w:rPr>
        <w:t xml:space="preserve"> (</w:t>
      </w:r>
      <w:proofErr w:type="gramStart"/>
      <w:r w:rsidR="00B74E11" w:rsidRPr="00DB0984">
        <w:rPr>
          <w:rFonts w:cs="Times New Roman"/>
        </w:rPr>
        <w:t>e.g.</w:t>
      </w:r>
      <w:proofErr w:type="gramEnd"/>
      <w:r w:rsidR="00B74E11" w:rsidRPr="00DB0984">
        <w:rPr>
          <w:rFonts w:cs="Times New Roman"/>
        </w:rPr>
        <w:t xml:space="preserve"> in-kind supervisory time allocation or direct funding for training or trainee/intern).</w:t>
      </w:r>
      <w:r w:rsidR="00B74E11" w:rsidRPr="00DB0984" w:rsidDel="00B74E11">
        <w:rPr>
          <w:rFonts w:cs="Times New Roman"/>
        </w:rPr>
        <w:t xml:space="preserve"> </w:t>
      </w:r>
      <w:bookmarkEnd w:id="0"/>
    </w:p>
    <w:p w14:paraId="61E2CC80" w14:textId="152EF4BF" w:rsidR="00456EB3" w:rsidRPr="00DB0984" w:rsidRDefault="00456EB3" w:rsidP="00456EB3">
      <w:pPr>
        <w:pStyle w:val="ListParagraph"/>
        <w:numPr>
          <w:ilvl w:val="0"/>
          <w:numId w:val="2"/>
        </w:numPr>
        <w:spacing w:after="0" w:line="240" w:lineRule="auto"/>
        <w:rPr>
          <w:rFonts w:cs="Times New Roman"/>
        </w:rPr>
      </w:pPr>
      <w:r w:rsidRPr="00DB0984">
        <w:rPr>
          <w:rFonts w:cs="Times New Roman"/>
        </w:rPr>
        <w:t xml:space="preserve">Depending on a customer’s needs, </w:t>
      </w:r>
      <w:r w:rsidR="00CF6174" w:rsidRPr="00DB0984">
        <w:rPr>
          <w:rFonts w:cs="Times New Roman"/>
        </w:rPr>
        <w:t xml:space="preserve">Talent Development </w:t>
      </w:r>
      <w:r w:rsidRPr="00DB0984">
        <w:rPr>
          <w:rFonts w:cs="Times New Roman"/>
        </w:rPr>
        <w:t>may suggest a solution that includes only</w:t>
      </w:r>
      <w:r w:rsidR="00C516AA" w:rsidRPr="00DB0984">
        <w:rPr>
          <w:rFonts w:cs="Times New Roman"/>
        </w:rPr>
        <w:t xml:space="preserve"> training for new workers, </w:t>
      </w:r>
      <w:r w:rsidRPr="00DB0984">
        <w:rPr>
          <w:rFonts w:cs="Times New Roman"/>
        </w:rPr>
        <w:t>training for current workers, or training for both new and current workers.</w:t>
      </w:r>
    </w:p>
    <w:p w14:paraId="54CC3ABE" w14:textId="456FF789" w:rsidR="00456EB3" w:rsidRPr="00DB0984" w:rsidRDefault="00CF6174" w:rsidP="00456EB3">
      <w:pPr>
        <w:pStyle w:val="ListParagraph"/>
        <w:numPr>
          <w:ilvl w:val="0"/>
          <w:numId w:val="2"/>
        </w:numPr>
        <w:spacing w:after="0" w:line="240" w:lineRule="auto"/>
        <w:rPr>
          <w:rFonts w:cs="Times New Roman"/>
        </w:rPr>
      </w:pPr>
      <w:r w:rsidRPr="00DB0984">
        <w:rPr>
          <w:rFonts w:cs="Times New Roman"/>
        </w:rPr>
        <w:t xml:space="preserve">Talent Development </w:t>
      </w:r>
      <w:r w:rsidR="00456EB3" w:rsidRPr="00DB0984">
        <w:rPr>
          <w:rFonts w:cs="Times New Roman"/>
        </w:rPr>
        <w:t xml:space="preserve">will use Workforce Solutions </w:t>
      </w:r>
      <w:r w:rsidR="004F28B0" w:rsidRPr="00DB0984">
        <w:rPr>
          <w:rFonts w:cs="Times New Roman"/>
        </w:rPr>
        <w:t>funds</w:t>
      </w:r>
      <w:r w:rsidR="00456EB3" w:rsidRPr="00DB0984">
        <w:rPr>
          <w:rFonts w:cs="Times New Roman"/>
        </w:rPr>
        <w:t xml:space="preserve"> for </w:t>
      </w:r>
      <w:r w:rsidR="0097163F" w:rsidRPr="00DB0984">
        <w:rPr>
          <w:rFonts w:cs="Times New Roman"/>
        </w:rPr>
        <w:t>Talent Development</w:t>
      </w:r>
      <w:r w:rsidR="00456EB3" w:rsidRPr="00DB0984">
        <w:rPr>
          <w:rFonts w:cs="Times New Roman"/>
        </w:rPr>
        <w:t xml:space="preserve"> at firms in</w:t>
      </w:r>
      <w:r w:rsidR="00695869" w:rsidRPr="00DB0984">
        <w:rPr>
          <w:rFonts w:cs="Times New Roman"/>
        </w:rPr>
        <w:t>,</w:t>
      </w:r>
      <w:r w:rsidR="00456EB3" w:rsidRPr="00DB0984">
        <w:rPr>
          <w:rFonts w:cs="Times New Roman"/>
        </w:rPr>
        <w:t xml:space="preserve"> </w:t>
      </w:r>
      <w:r w:rsidR="003B0E40" w:rsidRPr="00DB0984">
        <w:rPr>
          <w:rFonts w:cs="Times New Roman"/>
        </w:rPr>
        <w:t>but not limited to</w:t>
      </w:r>
      <w:r w:rsidR="00695869" w:rsidRPr="00DB0984">
        <w:rPr>
          <w:rFonts w:cs="Times New Roman"/>
        </w:rPr>
        <w:t>,</w:t>
      </w:r>
      <w:r w:rsidR="003B0E40" w:rsidRPr="00DB0984">
        <w:rPr>
          <w:rFonts w:cs="Times New Roman"/>
        </w:rPr>
        <w:t xml:space="preserve"> </w:t>
      </w:r>
      <w:r w:rsidR="00456EB3" w:rsidRPr="00DB0984">
        <w:rPr>
          <w:rFonts w:cs="Times New Roman"/>
        </w:rPr>
        <w:t>the Board’s targeted industries.</w:t>
      </w:r>
      <w:r w:rsidR="00E9154B" w:rsidRPr="00DB0984">
        <w:rPr>
          <w:rFonts w:cs="Times New Roman"/>
        </w:rPr>
        <w:br/>
      </w:r>
    </w:p>
    <w:p w14:paraId="39F6689C" w14:textId="73782CCA" w:rsidR="00835B30" w:rsidRPr="00E737FF" w:rsidRDefault="001C7076" w:rsidP="002C243B">
      <w:pPr>
        <w:pStyle w:val="NormalWeb"/>
        <w:rPr>
          <w:rFonts w:ascii="Times New Roman" w:hAnsi="Times New Roman" w:cs="Times New Roman"/>
          <w:color w:val="000000"/>
          <w:sz w:val="24"/>
          <w:szCs w:val="24"/>
        </w:rPr>
      </w:pPr>
      <w:r w:rsidRPr="00E737FF">
        <w:rPr>
          <w:rFonts w:ascii="Times New Roman" w:hAnsi="Times New Roman" w:cs="Times New Roman"/>
          <w:color w:val="000000"/>
          <w:sz w:val="24"/>
          <w:szCs w:val="24"/>
        </w:rPr>
        <w:t xml:space="preserve">In addition to training, </w:t>
      </w:r>
      <w:r w:rsidR="00CF6174" w:rsidRPr="00184331">
        <w:rPr>
          <w:rFonts w:ascii="Times New Roman" w:hAnsi="Times New Roman" w:cs="Times New Roman"/>
        </w:rPr>
        <w:t xml:space="preserve">Talent Development </w:t>
      </w:r>
      <w:r w:rsidRPr="00E737FF">
        <w:rPr>
          <w:rFonts w:ascii="Times New Roman" w:hAnsi="Times New Roman" w:cs="Times New Roman"/>
          <w:color w:val="000000"/>
          <w:sz w:val="24"/>
          <w:szCs w:val="24"/>
        </w:rPr>
        <w:t xml:space="preserve">may help structure </w:t>
      </w:r>
      <w:r w:rsidR="00835B30" w:rsidRPr="00E737FF">
        <w:rPr>
          <w:rFonts w:ascii="Times New Roman" w:hAnsi="Times New Roman" w:cs="Times New Roman"/>
          <w:color w:val="000000"/>
          <w:sz w:val="24"/>
          <w:szCs w:val="24"/>
        </w:rPr>
        <w:t>business and community partnerships:</w:t>
      </w:r>
    </w:p>
    <w:p w14:paraId="3D17FD7E" w14:textId="645B4268" w:rsidR="00835B30" w:rsidRPr="00E737FF" w:rsidRDefault="00CF6174" w:rsidP="002C243B">
      <w:pPr>
        <w:numPr>
          <w:ilvl w:val="0"/>
          <w:numId w:val="21"/>
        </w:numPr>
        <w:spacing w:after="0" w:line="240" w:lineRule="auto"/>
        <w:rPr>
          <w:rFonts w:eastAsia="Times New Roman" w:cs="Times New Roman"/>
          <w:color w:val="000000"/>
        </w:rPr>
      </w:pPr>
      <w:r w:rsidRPr="00482585">
        <w:rPr>
          <w:rFonts w:cs="Times New Roman"/>
        </w:rPr>
        <w:t xml:space="preserve">Talent Development </w:t>
      </w:r>
      <w:r w:rsidR="00835B30" w:rsidRPr="00E737FF">
        <w:rPr>
          <w:rFonts w:eastAsia="Times New Roman" w:cs="Times New Roman"/>
          <w:color w:val="000000"/>
        </w:rPr>
        <w:t>may connect a business to industry associations or other business-focused consortia, economic development councils, or chambers of commerce and</w:t>
      </w:r>
      <w:r w:rsidR="00E90D63" w:rsidRPr="00E737FF">
        <w:rPr>
          <w:rFonts w:eastAsia="Times New Roman" w:cs="Times New Roman"/>
          <w:color w:val="000000"/>
        </w:rPr>
        <w:t xml:space="preserve"> engage the Board staff </w:t>
      </w:r>
      <w:r w:rsidR="00835B30" w:rsidRPr="00E737FF">
        <w:rPr>
          <w:rFonts w:eastAsia="Times New Roman" w:cs="Times New Roman"/>
          <w:color w:val="000000"/>
        </w:rPr>
        <w:t>when appropriate</w:t>
      </w:r>
      <w:r w:rsidR="00C516AA" w:rsidRPr="00E737FF">
        <w:rPr>
          <w:rFonts w:eastAsia="Times New Roman" w:cs="Times New Roman"/>
          <w:color w:val="000000"/>
        </w:rPr>
        <w:t>.</w:t>
      </w:r>
    </w:p>
    <w:p w14:paraId="19D8860F" w14:textId="1C0F87E5" w:rsidR="00835B30" w:rsidRPr="00E737FF" w:rsidRDefault="00CF6174" w:rsidP="008341C1">
      <w:pPr>
        <w:numPr>
          <w:ilvl w:val="0"/>
          <w:numId w:val="21"/>
        </w:numPr>
        <w:spacing w:before="100" w:beforeAutospacing="1" w:after="100" w:afterAutospacing="1" w:line="240" w:lineRule="auto"/>
        <w:rPr>
          <w:rFonts w:eastAsia="Times New Roman" w:cs="Times New Roman"/>
          <w:color w:val="000000"/>
        </w:rPr>
      </w:pPr>
      <w:r w:rsidRPr="00482585">
        <w:rPr>
          <w:rFonts w:cs="Times New Roman"/>
        </w:rPr>
        <w:t xml:space="preserve">Talent Development </w:t>
      </w:r>
      <w:r w:rsidR="001C7076" w:rsidRPr="00E737FF">
        <w:rPr>
          <w:rFonts w:eastAsia="Times New Roman" w:cs="Times New Roman"/>
          <w:color w:val="000000"/>
        </w:rPr>
        <w:t>may</w:t>
      </w:r>
      <w:r w:rsidR="00835B30" w:rsidRPr="00E737FF">
        <w:rPr>
          <w:rFonts w:eastAsia="Times New Roman" w:cs="Times New Roman"/>
          <w:color w:val="000000"/>
        </w:rPr>
        <w:t xml:space="preserve"> build a network of community partners (Community Based Organization</w:t>
      </w:r>
      <w:r w:rsidR="00A25A3A" w:rsidRPr="00E737FF">
        <w:rPr>
          <w:rFonts w:eastAsia="Times New Roman" w:cs="Times New Roman"/>
          <w:color w:val="000000"/>
        </w:rPr>
        <w:t xml:space="preserve">s, or CBOs) that offer financial </w:t>
      </w:r>
      <w:r w:rsidR="00F64E95" w:rsidRPr="00E737FF">
        <w:rPr>
          <w:rFonts w:eastAsia="Times New Roman" w:cs="Times New Roman"/>
          <w:color w:val="000000"/>
        </w:rPr>
        <w:t>education</w:t>
      </w:r>
      <w:r w:rsidR="00A25A3A" w:rsidRPr="00E737FF">
        <w:rPr>
          <w:rFonts w:eastAsia="Times New Roman" w:cs="Times New Roman"/>
          <w:color w:val="000000"/>
        </w:rPr>
        <w:t>,</w:t>
      </w:r>
      <w:r w:rsidR="00835B30" w:rsidRPr="00E737FF">
        <w:rPr>
          <w:rFonts w:eastAsia="Times New Roman" w:cs="Times New Roman"/>
          <w:color w:val="000000"/>
        </w:rPr>
        <w:t xml:space="preserve"> job-</w:t>
      </w:r>
      <w:r w:rsidR="00066FFA" w:rsidRPr="00E737FF">
        <w:rPr>
          <w:rFonts w:eastAsia="Times New Roman" w:cs="Times New Roman"/>
          <w:color w:val="000000"/>
        </w:rPr>
        <w:t>readiness, individual</w:t>
      </w:r>
      <w:r w:rsidR="00835B30" w:rsidRPr="00E737FF">
        <w:rPr>
          <w:rFonts w:eastAsia="Times New Roman" w:cs="Times New Roman"/>
          <w:color w:val="000000"/>
        </w:rPr>
        <w:t xml:space="preserve"> and family well-being</w:t>
      </w:r>
      <w:r w:rsidR="00F64E95" w:rsidRPr="00E737FF">
        <w:rPr>
          <w:rFonts w:eastAsia="Times New Roman" w:cs="Times New Roman"/>
          <w:color w:val="000000"/>
        </w:rPr>
        <w:t xml:space="preserve"> resources</w:t>
      </w:r>
      <w:r w:rsidR="00835B30" w:rsidRPr="00E737FF">
        <w:rPr>
          <w:rFonts w:eastAsia="Times New Roman" w:cs="Times New Roman"/>
          <w:color w:val="000000"/>
        </w:rPr>
        <w:t xml:space="preserve">.  English-language instruction, </w:t>
      </w:r>
      <w:r w:rsidR="00DC2115" w:rsidRPr="00E737FF">
        <w:rPr>
          <w:rFonts w:eastAsia="Times New Roman" w:cs="Times New Roman"/>
          <w:color w:val="000000"/>
        </w:rPr>
        <w:t>and post-secondary access may</w:t>
      </w:r>
      <w:r w:rsidR="00974016" w:rsidRPr="00E737FF">
        <w:rPr>
          <w:rFonts w:eastAsia="Times New Roman" w:cs="Times New Roman"/>
          <w:color w:val="000000"/>
        </w:rPr>
        <w:t xml:space="preserve"> be</w:t>
      </w:r>
      <w:r w:rsidR="00835B30" w:rsidRPr="00E737FF">
        <w:rPr>
          <w:rFonts w:eastAsia="Times New Roman" w:cs="Times New Roman"/>
          <w:color w:val="000000"/>
        </w:rPr>
        <w:t xml:space="preserve"> built into customized solutions </w:t>
      </w:r>
      <w:r w:rsidR="00066FFA" w:rsidRPr="00E737FF">
        <w:rPr>
          <w:rFonts w:eastAsia="Times New Roman" w:cs="Times New Roman"/>
          <w:color w:val="000000"/>
        </w:rPr>
        <w:t>with partners</w:t>
      </w:r>
      <w:r w:rsidR="00F64E95" w:rsidRPr="00E737FF">
        <w:rPr>
          <w:rFonts w:eastAsia="Times New Roman" w:cs="Times New Roman"/>
          <w:color w:val="000000"/>
        </w:rPr>
        <w:t xml:space="preserve"> as</w:t>
      </w:r>
      <w:r w:rsidR="00835B30" w:rsidRPr="00E737FF">
        <w:rPr>
          <w:rFonts w:eastAsia="Times New Roman" w:cs="Times New Roman"/>
          <w:color w:val="000000"/>
        </w:rPr>
        <w:t xml:space="preserve"> needed.</w:t>
      </w:r>
    </w:p>
    <w:p w14:paraId="229BA293" w14:textId="3E080A49" w:rsidR="00835B30" w:rsidRPr="00E737FF" w:rsidRDefault="008001DE" w:rsidP="00835B30">
      <w:pPr>
        <w:rPr>
          <w:rFonts w:eastAsia="Times New Roman" w:cs="Times New Roman"/>
          <w:color w:val="000000"/>
        </w:rPr>
      </w:pPr>
      <w:bookmarkStart w:id="1" w:name="_Hlk505243311"/>
      <w:r w:rsidRPr="00E737FF">
        <w:rPr>
          <w:rFonts w:eastAsia="Times New Roman" w:cs="Times New Roman"/>
          <w:color w:val="000000"/>
        </w:rPr>
        <w:lastRenderedPageBreak/>
        <w:t xml:space="preserve">All solutions </w:t>
      </w:r>
      <w:r w:rsidR="00B74E11" w:rsidRPr="00E737FF">
        <w:rPr>
          <w:rFonts w:eastAsia="Times New Roman" w:cs="Times New Roman"/>
          <w:color w:val="000000"/>
        </w:rPr>
        <w:t>must include a sustainability plan with a goal of</w:t>
      </w:r>
      <w:r w:rsidR="00B7521D" w:rsidRPr="00E737FF">
        <w:rPr>
          <w:rFonts w:eastAsia="Times New Roman" w:cs="Times New Roman"/>
          <w:color w:val="000000"/>
        </w:rPr>
        <w:t xml:space="preserve"> </w:t>
      </w:r>
      <w:r w:rsidR="00835B30" w:rsidRPr="00E737FF">
        <w:rPr>
          <w:rFonts w:eastAsia="Times New Roman" w:cs="Times New Roman"/>
          <w:color w:val="000000"/>
        </w:rPr>
        <w:t>ret</w:t>
      </w:r>
      <w:r w:rsidR="00B74E11" w:rsidRPr="00E737FF">
        <w:rPr>
          <w:rFonts w:eastAsia="Times New Roman" w:cs="Times New Roman"/>
          <w:color w:val="000000"/>
        </w:rPr>
        <w:t>aining</w:t>
      </w:r>
      <w:r w:rsidR="00835B30" w:rsidRPr="00E737FF">
        <w:rPr>
          <w:rFonts w:eastAsia="Times New Roman" w:cs="Times New Roman"/>
          <w:color w:val="000000"/>
        </w:rPr>
        <w:t xml:space="preserve"> and grow</w:t>
      </w:r>
      <w:r w:rsidR="00B74E11" w:rsidRPr="00E737FF">
        <w:rPr>
          <w:rFonts w:eastAsia="Times New Roman" w:cs="Times New Roman"/>
          <w:color w:val="000000"/>
        </w:rPr>
        <w:t>ing</w:t>
      </w:r>
      <w:r w:rsidR="00835B30" w:rsidRPr="00E737FF">
        <w:rPr>
          <w:rFonts w:eastAsia="Times New Roman" w:cs="Times New Roman"/>
          <w:color w:val="000000"/>
        </w:rPr>
        <w:t xml:space="preserve"> the workforce impacted by the proposed </w:t>
      </w:r>
      <w:r w:rsidR="00695869" w:rsidRPr="00E737FF">
        <w:rPr>
          <w:rFonts w:eastAsia="Times New Roman" w:cs="Times New Roman"/>
          <w:color w:val="000000"/>
        </w:rPr>
        <w:t>intervention(s)</w:t>
      </w:r>
      <w:r w:rsidR="00835B30" w:rsidRPr="00E737FF">
        <w:rPr>
          <w:rFonts w:eastAsia="Times New Roman" w:cs="Times New Roman"/>
          <w:color w:val="000000"/>
        </w:rPr>
        <w:t>, including financial solvency for maintaining the solution, benchmarks of success primarily indicated by retained employment, and a qualitative narrative of the improvement to the business and the regional economy.</w:t>
      </w:r>
      <w:r w:rsidR="00A2141E" w:rsidRPr="00E737FF">
        <w:rPr>
          <w:rFonts w:eastAsia="Times New Roman" w:cs="Times New Roman"/>
          <w:color w:val="000000"/>
        </w:rPr>
        <w:t xml:space="preserve"> </w:t>
      </w:r>
    </w:p>
    <w:p w14:paraId="295765EF" w14:textId="1ADD1630" w:rsidR="00695869" w:rsidRPr="00DB0984" w:rsidRDefault="00695869" w:rsidP="008F7927">
      <w:pPr>
        <w:spacing w:after="0"/>
        <w:rPr>
          <w:rFonts w:cs="Times New Roman"/>
        </w:rPr>
      </w:pPr>
      <w:r w:rsidRPr="00E737FF">
        <w:rPr>
          <w:rFonts w:eastAsia="Times New Roman" w:cs="Times New Roman"/>
          <w:color w:val="000000"/>
        </w:rPr>
        <w:t xml:space="preserve">Board staff will set the level of funding for </w:t>
      </w:r>
      <w:r w:rsidR="0097163F" w:rsidRPr="00E737FF">
        <w:rPr>
          <w:rFonts w:eastAsia="Times New Roman" w:cs="Times New Roman"/>
          <w:color w:val="000000"/>
        </w:rPr>
        <w:t>Talent Development</w:t>
      </w:r>
      <w:r w:rsidRPr="00E737FF">
        <w:rPr>
          <w:rFonts w:eastAsia="Times New Roman" w:cs="Times New Roman"/>
          <w:color w:val="000000"/>
        </w:rPr>
        <w:t xml:space="preserve"> activities in its contract with the </w:t>
      </w:r>
      <w:r w:rsidR="00CF6174" w:rsidRPr="00482585">
        <w:rPr>
          <w:rFonts w:cs="Times New Roman"/>
        </w:rPr>
        <w:t xml:space="preserve">Talent Development </w:t>
      </w:r>
      <w:r w:rsidRPr="00DB0984">
        <w:rPr>
          <w:rFonts w:cs="Times New Roman"/>
        </w:rPr>
        <w:t>contractor.</w:t>
      </w:r>
    </w:p>
    <w:bookmarkEnd w:id="1"/>
    <w:p w14:paraId="7D27FA19" w14:textId="77777777" w:rsidR="0020505E" w:rsidRPr="00E737FF" w:rsidRDefault="0020505E" w:rsidP="0020505E">
      <w:pPr>
        <w:pStyle w:val="NormalWeb"/>
        <w:rPr>
          <w:rFonts w:ascii="Times New Roman" w:hAnsi="Times New Roman" w:cs="Times New Roman"/>
          <w:color w:val="000000"/>
          <w:sz w:val="24"/>
          <w:szCs w:val="24"/>
        </w:rPr>
      </w:pPr>
    </w:p>
    <w:p w14:paraId="01B27A5C" w14:textId="77777777" w:rsidR="0020505E" w:rsidRPr="00482585" w:rsidRDefault="0020505E" w:rsidP="0020505E">
      <w:pPr>
        <w:spacing w:after="0" w:line="240" w:lineRule="auto"/>
        <w:rPr>
          <w:rFonts w:cs="Times New Roman"/>
        </w:rPr>
      </w:pPr>
    </w:p>
    <w:p w14:paraId="13B4F98E" w14:textId="77777777" w:rsidR="00456EB3" w:rsidRPr="00482585" w:rsidRDefault="00456EB3" w:rsidP="00456EB3">
      <w:pPr>
        <w:spacing w:after="0" w:line="240" w:lineRule="auto"/>
        <w:rPr>
          <w:rFonts w:cs="Times New Roman"/>
          <w:sz w:val="40"/>
          <w:szCs w:val="40"/>
        </w:rPr>
      </w:pPr>
      <w:r w:rsidRPr="00482585">
        <w:rPr>
          <w:rFonts w:cs="Times New Roman"/>
          <w:sz w:val="40"/>
          <w:szCs w:val="40"/>
        </w:rPr>
        <w:t>Procedures</w:t>
      </w:r>
    </w:p>
    <w:p w14:paraId="20D66CB1" w14:textId="1D9C6395" w:rsidR="00456EB3" w:rsidRPr="00DB0984" w:rsidRDefault="00456EB3" w:rsidP="00456EB3">
      <w:pPr>
        <w:pStyle w:val="ListParagraph"/>
        <w:numPr>
          <w:ilvl w:val="0"/>
          <w:numId w:val="3"/>
        </w:numPr>
        <w:spacing w:after="0" w:line="240" w:lineRule="auto"/>
        <w:rPr>
          <w:rFonts w:cs="Times New Roman"/>
        </w:rPr>
      </w:pPr>
      <w:r w:rsidRPr="005818F5">
        <w:rPr>
          <w:rFonts w:cs="Times New Roman"/>
        </w:rPr>
        <w:t>When responding to a customer</w:t>
      </w:r>
      <w:r w:rsidR="00C516AA" w:rsidRPr="00DB0984">
        <w:rPr>
          <w:rFonts w:cs="Times New Roman"/>
        </w:rPr>
        <w:t xml:space="preserve">’s </w:t>
      </w:r>
      <w:r w:rsidRPr="00DB0984">
        <w:rPr>
          <w:rFonts w:cs="Times New Roman"/>
        </w:rPr>
        <w:t xml:space="preserve">request for new or current worker training, </w:t>
      </w:r>
      <w:r w:rsidR="00CF6174" w:rsidRPr="00DB0984">
        <w:rPr>
          <w:rFonts w:cs="Times New Roman"/>
        </w:rPr>
        <w:t>Talent Development</w:t>
      </w:r>
      <w:r w:rsidRPr="00DB0984">
        <w:rPr>
          <w:rFonts w:cs="Times New Roman"/>
        </w:rPr>
        <w:t xml:space="preserve"> staff will first assess the customer’s need.</w:t>
      </w:r>
    </w:p>
    <w:p w14:paraId="5D148D4D" w14:textId="77777777" w:rsidR="00456EB3" w:rsidRPr="00DB0984" w:rsidRDefault="00456EB3" w:rsidP="00456EB3">
      <w:pPr>
        <w:spacing w:after="0" w:line="240" w:lineRule="auto"/>
        <w:rPr>
          <w:rFonts w:cs="Times New Roman"/>
        </w:rPr>
      </w:pPr>
    </w:p>
    <w:p w14:paraId="787DBC5A" w14:textId="13A51769" w:rsidR="00456EB3" w:rsidRPr="00DB0984" w:rsidRDefault="00CF6174" w:rsidP="00456EB3">
      <w:pPr>
        <w:pStyle w:val="ListParagraph"/>
        <w:numPr>
          <w:ilvl w:val="0"/>
          <w:numId w:val="3"/>
        </w:numPr>
        <w:spacing w:after="0" w:line="240" w:lineRule="auto"/>
        <w:rPr>
          <w:rFonts w:cs="Times New Roman"/>
        </w:rPr>
      </w:pPr>
      <w:r w:rsidRPr="00DB0984">
        <w:rPr>
          <w:rFonts w:cs="Times New Roman"/>
        </w:rPr>
        <w:t xml:space="preserve">Talent Development </w:t>
      </w:r>
      <w:r w:rsidR="00456EB3" w:rsidRPr="00DB0984">
        <w:rPr>
          <w:rFonts w:cs="Times New Roman"/>
        </w:rPr>
        <w:t xml:space="preserve">staff will structure a proposal to the customer describing how Workforce Solutions can support </w:t>
      </w:r>
      <w:r w:rsidR="0097163F" w:rsidRPr="00DB0984">
        <w:rPr>
          <w:rFonts w:cs="Times New Roman"/>
        </w:rPr>
        <w:t>Talent Development</w:t>
      </w:r>
      <w:r w:rsidR="00456EB3" w:rsidRPr="00DB0984">
        <w:rPr>
          <w:rFonts w:cs="Times New Roman"/>
        </w:rPr>
        <w:t xml:space="preserve"> activities, the cost of those activities, the share which Workforce Solutions can pay</w:t>
      </w:r>
      <w:r w:rsidR="006846FD" w:rsidRPr="00DB0984">
        <w:rPr>
          <w:rFonts w:cs="Times New Roman"/>
        </w:rPr>
        <w:t xml:space="preserve"> (if applicable)</w:t>
      </w:r>
      <w:r w:rsidR="00456EB3" w:rsidRPr="00DB0984">
        <w:rPr>
          <w:rFonts w:cs="Times New Roman"/>
        </w:rPr>
        <w:t>, and other sources to defray costs</w:t>
      </w:r>
      <w:r w:rsidR="000513F0" w:rsidRPr="00DB0984">
        <w:rPr>
          <w:rFonts w:cs="Times New Roman"/>
        </w:rPr>
        <w:t>.</w:t>
      </w:r>
    </w:p>
    <w:p w14:paraId="0AAFD2CB" w14:textId="77777777" w:rsidR="00456EB3" w:rsidRPr="00DB0984" w:rsidRDefault="00456EB3" w:rsidP="00456EB3">
      <w:pPr>
        <w:spacing w:after="0" w:line="240" w:lineRule="auto"/>
        <w:rPr>
          <w:rFonts w:cs="Times New Roman"/>
        </w:rPr>
      </w:pPr>
    </w:p>
    <w:p w14:paraId="1636603C" w14:textId="3F7FC72D" w:rsidR="00456EB3" w:rsidRPr="00DB0984" w:rsidRDefault="00456EB3" w:rsidP="00456EB3">
      <w:pPr>
        <w:pStyle w:val="ListParagraph"/>
        <w:numPr>
          <w:ilvl w:val="0"/>
          <w:numId w:val="3"/>
        </w:numPr>
        <w:spacing w:after="0" w:line="240" w:lineRule="auto"/>
        <w:rPr>
          <w:rFonts w:cs="Times New Roman"/>
        </w:rPr>
      </w:pPr>
      <w:r w:rsidRPr="00DB0984">
        <w:rPr>
          <w:rFonts w:cs="Times New Roman"/>
        </w:rPr>
        <w:t xml:space="preserve">Before proceeding with </w:t>
      </w:r>
      <w:r w:rsidR="0097163F" w:rsidRPr="00DB0984">
        <w:rPr>
          <w:rFonts w:cs="Times New Roman"/>
        </w:rPr>
        <w:t>Talent Development</w:t>
      </w:r>
      <w:r w:rsidRPr="00DB0984">
        <w:rPr>
          <w:rFonts w:cs="Times New Roman"/>
        </w:rPr>
        <w:t xml:space="preserve"> activities for a customer, </w:t>
      </w:r>
      <w:r w:rsidR="00CF6174" w:rsidRPr="00DB0984">
        <w:rPr>
          <w:rFonts w:cs="Times New Roman"/>
        </w:rPr>
        <w:t xml:space="preserve">Talent Development </w:t>
      </w:r>
      <w:r w:rsidRPr="00DB0984">
        <w:rPr>
          <w:rFonts w:cs="Times New Roman"/>
        </w:rPr>
        <w:t xml:space="preserve">staff will negotiate and execute an agreement with the customer, describing the process for identifying workers to be trained, training activities and training providers responsible, </w:t>
      </w:r>
      <w:r w:rsidR="00CF7D4F" w:rsidRPr="00DB0984">
        <w:rPr>
          <w:rFonts w:cs="Times New Roman"/>
        </w:rPr>
        <w:t xml:space="preserve">timelines and benchmarks, and the structured costs </w:t>
      </w:r>
      <w:r w:rsidRPr="00DB0984">
        <w:rPr>
          <w:rFonts w:cs="Times New Roman"/>
        </w:rPr>
        <w:t>of the training</w:t>
      </w:r>
      <w:r w:rsidR="00CF7D4F" w:rsidRPr="00DB0984">
        <w:rPr>
          <w:rFonts w:cs="Times New Roman"/>
        </w:rPr>
        <w:t xml:space="preserve"> addressed in the proposal</w:t>
      </w:r>
      <w:r w:rsidRPr="00DB0984">
        <w:rPr>
          <w:rFonts w:cs="Times New Roman"/>
        </w:rPr>
        <w:t>.</w:t>
      </w:r>
    </w:p>
    <w:p w14:paraId="3F1690E6" w14:textId="77777777" w:rsidR="00456EB3" w:rsidRPr="00DB0984" w:rsidRDefault="00456EB3" w:rsidP="00456EB3">
      <w:pPr>
        <w:spacing w:after="0" w:line="240" w:lineRule="auto"/>
        <w:rPr>
          <w:rFonts w:cs="Times New Roman"/>
        </w:rPr>
      </w:pPr>
    </w:p>
    <w:p w14:paraId="5FC19CBF" w14:textId="2408CD62" w:rsidR="000513F0" w:rsidRPr="00DB0984" w:rsidRDefault="00CF6174" w:rsidP="00456EB3">
      <w:pPr>
        <w:pStyle w:val="ListParagraph"/>
        <w:numPr>
          <w:ilvl w:val="0"/>
          <w:numId w:val="3"/>
        </w:numPr>
        <w:spacing w:after="0" w:line="240" w:lineRule="auto"/>
        <w:rPr>
          <w:rFonts w:cs="Times New Roman"/>
        </w:rPr>
      </w:pPr>
      <w:r w:rsidRPr="00DB0984">
        <w:rPr>
          <w:rFonts w:cs="Times New Roman"/>
        </w:rPr>
        <w:t xml:space="preserve">Talent Development </w:t>
      </w:r>
      <w:r w:rsidR="00456EB3" w:rsidRPr="00DB0984">
        <w:rPr>
          <w:rFonts w:cs="Times New Roman"/>
        </w:rPr>
        <w:t xml:space="preserve">are responsible for the relationship with a customer, </w:t>
      </w:r>
      <w:r w:rsidR="00CF7D4F" w:rsidRPr="00DB0984">
        <w:rPr>
          <w:rFonts w:cs="Times New Roman"/>
        </w:rPr>
        <w:t xml:space="preserve">completing and documenting the </w:t>
      </w:r>
      <w:r w:rsidR="00456EB3" w:rsidRPr="00DB0984">
        <w:rPr>
          <w:rFonts w:cs="Times New Roman"/>
        </w:rPr>
        <w:t xml:space="preserve">assessment of the customer’s needs, negotiating and executing the agreement with the customer, </w:t>
      </w:r>
      <w:r w:rsidR="00CF7D4F" w:rsidRPr="00DB0984">
        <w:rPr>
          <w:rFonts w:cs="Times New Roman"/>
        </w:rPr>
        <w:t>keeping all records</w:t>
      </w:r>
      <w:r w:rsidR="004B2707" w:rsidRPr="00DB0984">
        <w:rPr>
          <w:rFonts w:cs="Times New Roman"/>
        </w:rPr>
        <w:t xml:space="preserve"> regardless of funds that are</w:t>
      </w:r>
      <w:r w:rsidR="00CF7D4F" w:rsidRPr="00DB0984">
        <w:rPr>
          <w:rFonts w:cs="Times New Roman"/>
        </w:rPr>
        <w:t xml:space="preserve"> related to </w:t>
      </w:r>
      <w:r w:rsidR="0097163F" w:rsidRPr="00DB0984">
        <w:rPr>
          <w:rFonts w:cs="Times New Roman"/>
        </w:rPr>
        <w:t>Talent Development</w:t>
      </w:r>
      <w:r w:rsidR="00CF7D4F" w:rsidRPr="00DB0984">
        <w:rPr>
          <w:rFonts w:cs="Times New Roman"/>
        </w:rPr>
        <w:t xml:space="preserve"> activities for which Workforce Solutions pays a portion of the cost, </w:t>
      </w:r>
      <w:r w:rsidR="00456EB3" w:rsidRPr="00DB0984">
        <w:rPr>
          <w:rFonts w:cs="Times New Roman"/>
        </w:rPr>
        <w:t xml:space="preserve">and any additional actions or activities identified in the agreement (i.e., recruiting, screening, referring potential new workers).  </w:t>
      </w:r>
    </w:p>
    <w:p w14:paraId="21A73962" w14:textId="77777777" w:rsidR="00456EB3" w:rsidRPr="00DB0984" w:rsidRDefault="00456EB3" w:rsidP="00456EB3">
      <w:pPr>
        <w:spacing w:after="0" w:line="240" w:lineRule="auto"/>
        <w:rPr>
          <w:rFonts w:cs="Times New Roman"/>
        </w:rPr>
      </w:pPr>
    </w:p>
    <w:p w14:paraId="70CFDE00" w14:textId="00BBFFBF" w:rsidR="00456EB3" w:rsidRPr="00DB0984" w:rsidRDefault="00CF6174" w:rsidP="008F7927">
      <w:pPr>
        <w:pStyle w:val="ListParagraph"/>
        <w:numPr>
          <w:ilvl w:val="0"/>
          <w:numId w:val="3"/>
        </w:numPr>
        <w:spacing w:after="0" w:line="240" w:lineRule="auto"/>
        <w:rPr>
          <w:rFonts w:cs="Times New Roman"/>
        </w:rPr>
      </w:pPr>
      <w:r w:rsidRPr="00DB0984">
        <w:rPr>
          <w:rFonts w:cs="Times New Roman"/>
        </w:rPr>
        <w:t xml:space="preserve">Talent Development </w:t>
      </w:r>
      <w:r w:rsidR="00456EB3" w:rsidRPr="00DB0984">
        <w:rPr>
          <w:rFonts w:cs="Times New Roman"/>
        </w:rPr>
        <w:t xml:space="preserve">will work closely with the career office system, including the financial aid </w:t>
      </w:r>
      <w:r w:rsidR="000513F0" w:rsidRPr="00DB0984">
        <w:rPr>
          <w:rFonts w:cs="Times New Roman"/>
        </w:rPr>
        <w:t>support center, the</w:t>
      </w:r>
      <w:r w:rsidR="00456EB3" w:rsidRPr="00DB0984">
        <w:rPr>
          <w:rFonts w:cs="Times New Roman"/>
        </w:rPr>
        <w:t xml:space="preserve"> payment office, adult education providers, and other training providers to ensure that Workforce Solutions fulfills its commitment to support an employer’s </w:t>
      </w:r>
      <w:r w:rsidR="0097163F" w:rsidRPr="00DB0984">
        <w:rPr>
          <w:rFonts w:cs="Times New Roman"/>
        </w:rPr>
        <w:t>Talent Development</w:t>
      </w:r>
      <w:r w:rsidR="00456EB3" w:rsidRPr="00DB0984">
        <w:rPr>
          <w:rFonts w:cs="Times New Roman"/>
        </w:rPr>
        <w:t xml:space="preserve"> project.</w:t>
      </w:r>
    </w:p>
    <w:p w14:paraId="05065763" w14:textId="77777777" w:rsidR="00456EB3" w:rsidRPr="00DB0984" w:rsidRDefault="00456EB3" w:rsidP="00456EB3">
      <w:pPr>
        <w:spacing w:after="0" w:line="240" w:lineRule="auto"/>
        <w:rPr>
          <w:rFonts w:cs="Times New Roman"/>
        </w:rPr>
      </w:pPr>
    </w:p>
    <w:p w14:paraId="5F53317A" w14:textId="4FA17209" w:rsidR="00CA406E" w:rsidRPr="00DB0984" w:rsidRDefault="00456EB3" w:rsidP="00B37256">
      <w:pPr>
        <w:pStyle w:val="ListParagraph"/>
        <w:numPr>
          <w:ilvl w:val="0"/>
          <w:numId w:val="3"/>
        </w:numPr>
        <w:spacing w:after="0" w:line="240" w:lineRule="auto"/>
        <w:rPr>
          <w:rFonts w:cs="Times New Roman"/>
        </w:rPr>
      </w:pPr>
      <w:r w:rsidRPr="00DB0984">
        <w:rPr>
          <w:rFonts w:cs="Times New Roman"/>
        </w:rPr>
        <w:t xml:space="preserve">Attachments to this issuance contain additional requirements for spending Workforce Solutions </w:t>
      </w:r>
      <w:r w:rsidR="004F28B0" w:rsidRPr="00DB0984">
        <w:rPr>
          <w:rFonts w:cs="Times New Roman"/>
        </w:rPr>
        <w:t>funds</w:t>
      </w:r>
      <w:r w:rsidRPr="00DB0984">
        <w:rPr>
          <w:rFonts w:cs="Times New Roman"/>
        </w:rPr>
        <w:t xml:space="preserve"> on </w:t>
      </w:r>
      <w:r w:rsidR="0097163F" w:rsidRPr="00DB0984">
        <w:rPr>
          <w:rFonts w:cs="Times New Roman"/>
        </w:rPr>
        <w:t>Talent Development</w:t>
      </w:r>
      <w:r w:rsidRPr="00DB0984">
        <w:rPr>
          <w:rFonts w:cs="Times New Roman"/>
        </w:rPr>
        <w:t xml:space="preserve"> projects.</w:t>
      </w:r>
    </w:p>
    <w:p w14:paraId="212FDCD4" w14:textId="4067E903" w:rsidR="60851F84" w:rsidRPr="00DB0984" w:rsidRDefault="60851F84" w:rsidP="00EC1780">
      <w:pPr>
        <w:spacing w:after="0" w:line="240" w:lineRule="auto"/>
        <w:rPr>
          <w:rFonts w:cs="Times New Roman"/>
        </w:rPr>
      </w:pPr>
    </w:p>
    <w:p w14:paraId="6980A301" w14:textId="299C0DCD" w:rsidR="60851F84" w:rsidRPr="00DB0984" w:rsidRDefault="00757CFE" w:rsidP="6F6745DC">
      <w:pPr>
        <w:pStyle w:val="ListParagraph"/>
        <w:numPr>
          <w:ilvl w:val="0"/>
          <w:numId w:val="3"/>
        </w:numPr>
        <w:spacing w:after="0" w:line="240" w:lineRule="auto"/>
        <w:rPr>
          <w:rFonts w:cs="Times New Roman"/>
        </w:rPr>
      </w:pPr>
      <w:r w:rsidRPr="00DB0984">
        <w:rPr>
          <w:rFonts w:cs="Times New Roman"/>
        </w:rPr>
        <w:t xml:space="preserve"> </w:t>
      </w:r>
      <w:r w:rsidRPr="00DB0984">
        <w:rPr>
          <w:rFonts w:cs="Times New Roman"/>
          <w:b/>
          <w:bCs/>
        </w:rPr>
        <w:t>Please Note:</w:t>
      </w:r>
      <w:r w:rsidR="2E9FB6A0" w:rsidRPr="00DB0984">
        <w:rPr>
          <w:rFonts w:cs="Times New Roman"/>
          <w:b/>
          <w:bCs/>
        </w:rPr>
        <w:t xml:space="preserve"> Per 15-20 WD Letter</w:t>
      </w:r>
      <w:r w:rsidRPr="00DB0984">
        <w:rPr>
          <w:rFonts w:cs="Times New Roman"/>
        </w:rPr>
        <w:t xml:space="preserve"> Employers in the Public Sector are not eligible to receive services that require Workforce Solutions funding for Customized Training or Curren</w:t>
      </w:r>
      <w:r w:rsidR="2C106286" w:rsidRPr="00DB0984">
        <w:rPr>
          <w:rFonts w:cs="Times New Roman"/>
        </w:rPr>
        <w:t xml:space="preserve">t/Incumbent Worker Training. Employers </w:t>
      </w:r>
      <w:r w:rsidR="105A7E60" w:rsidRPr="00DB0984">
        <w:rPr>
          <w:rFonts w:cs="Times New Roman"/>
        </w:rPr>
        <w:t>i</w:t>
      </w:r>
      <w:r w:rsidR="2C106286" w:rsidRPr="00DB0984">
        <w:rPr>
          <w:rFonts w:cs="Times New Roman"/>
        </w:rPr>
        <w:t xml:space="preserve">n the public sector </w:t>
      </w:r>
      <w:r w:rsidR="4801E1F8" w:rsidRPr="00DB0984">
        <w:rPr>
          <w:rFonts w:cs="Times New Roman"/>
        </w:rPr>
        <w:t>are, however,</w:t>
      </w:r>
      <w:r w:rsidR="2C106286" w:rsidRPr="00DB0984">
        <w:rPr>
          <w:rFonts w:cs="Times New Roman"/>
        </w:rPr>
        <w:t xml:space="preserve"> eligible for Work Based Learning </w:t>
      </w:r>
      <w:r w:rsidR="499A0113" w:rsidRPr="00DB0984">
        <w:rPr>
          <w:rFonts w:cs="Times New Roman"/>
        </w:rPr>
        <w:t xml:space="preserve">and On the Job Training funding. </w:t>
      </w:r>
    </w:p>
    <w:p w14:paraId="159DFE39" w14:textId="7FA09935" w:rsidR="00456EB3" w:rsidRPr="00DB0984" w:rsidRDefault="00456EB3" w:rsidP="00456EB3">
      <w:pPr>
        <w:spacing w:after="0" w:line="240" w:lineRule="auto"/>
        <w:rPr>
          <w:rFonts w:cs="Times New Roman"/>
        </w:rPr>
      </w:pPr>
    </w:p>
    <w:p w14:paraId="38D5FFEF" w14:textId="77777777" w:rsidR="002C243B" w:rsidRPr="00DB0984" w:rsidRDefault="002C243B" w:rsidP="00456EB3">
      <w:pPr>
        <w:spacing w:after="0" w:line="240" w:lineRule="auto"/>
        <w:rPr>
          <w:rFonts w:cs="Times New Roman"/>
          <w:sz w:val="40"/>
          <w:szCs w:val="40"/>
        </w:rPr>
      </w:pPr>
    </w:p>
    <w:p w14:paraId="5FD43764" w14:textId="00E6FF1F" w:rsidR="00EC1780" w:rsidRPr="00DB0984" w:rsidRDefault="00456EB3" w:rsidP="00456EB3">
      <w:pPr>
        <w:spacing w:after="0" w:line="240" w:lineRule="auto"/>
        <w:rPr>
          <w:rFonts w:cs="Times New Roman"/>
          <w:sz w:val="40"/>
          <w:szCs w:val="40"/>
        </w:rPr>
      </w:pPr>
      <w:r w:rsidRPr="00DB0984">
        <w:rPr>
          <w:rFonts w:cs="Times New Roman"/>
          <w:sz w:val="40"/>
          <w:szCs w:val="40"/>
        </w:rPr>
        <w:lastRenderedPageBreak/>
        <w:t>Results</w:t>
      </w:r>
    </w:p>
    <w:p w14:paraId="3A46BD17" w14:textId="71A7A258" w:rsidR="00456EB3" w:rsidRPr="00DB0984" w:rsidRDefault="0097163F" w:rsidP="00456EB3">
      <w:pPr>
        <w:spacing w:after="0" w:line="240" w:lineRule="auto"/>
        <w:rPr>
          <w:rFonts w:cs="Times New Roman"/>
        </w:rPr>
      </w:pPr>
      <w:r w:rsidRPr="00DB0984">
        <w:rPr>
          <w:rFonts w:cs="Times New Roman"/>
        </w:rPr>
        <w:t>Talent Development</w:t>
      </w:r>
      <w:r w:rsidR="00456EB3" w:rsidRPr="00DB0984">
        <w:rPr>
          <w:rFonts w:cs="Times New Roman"/>
        </w:rPr>
        <w:t xml:space="preserve"> is designed to increase the competitiveness and stability of an employer.  The Board will </w:t>
      </w:r>
      <w:r w:rsidR="00B74E11" w:rsidRPr="00DB0984">
        <w:rPr>
          <w:rFonts w:cs="Times New Roman"/>
        </w:rPr>
        <w:t>measure the performance</w:t>
      </w:r>
      <w:r w:rsidR="00456EB3" w:rsidRPr="00DB0984">
        <w:rPr>
          <w:rFonts w:cs="Times New Roman"/>
        </w:rPr>
        <w:t xml:space="preserve"> of Workforce Solutions </w:t>
      </w:r>
      <w:r w:rsidRPr="00DB0984">
        <w:rPr>
          <w:rFonts w:cs="Times New Roman"/>
        </w:rPr>
        <w:t>Talent Development</w:t>
      </w:r>
      <w:r w:rsidR="00456EB3" w:rsidRPr="00DB0984">
        <w:rPr>
          <w:rFonts w:cs="Times New Roman"/>
        </w:rPr>
        <w:t xml:space="preserve"> activities by:</w:t>
      </w:r>
    </w:p>
    <w:p w14:paraId="46D0E828" w14:textId="77777777" w:rsidR="00456EB3" w:rsidRPr="00DB0984" w:rsidRDefault="00456EB3" w:rsidP="00456EB3">
      <w:pPr>
        <w:spacing w:after="0" w:line="240" w:lineRule="auto"/>
        <w:rPr>
          <w:rFonts w:cs="Times New Roman"/>
        </w:rPr>
      </w:pPr>
    </w:p>
    <w:p w14:paraId="57672756" w14:textId="470BEB4D" w:rsidR="00456EB3" w:rsidRPr="00DB0984" w:rsidRDefault="00456EB3" w:rsidP="00456EB3">
      <w:pPr>
        <w:pStyle w:val="ListParagraph"/>
        <w:numPr>
          <w:ilvl w:val="0"/>
          <w:numId w:val="4"/>
        </w:numPr>
        <w:spacing w:after="0" w:line="240" w:lineRule="auto"/>
        <w:rPr>
          <w:rFonts w:cs="Times New Roman"/>
        </w:rPr>
      </w:pPr>
      <w:r w:rsidRPr="00DB0984">
        <w:rPr>
          <w:rFonts w:cs="Times New Roman"/>
        </w:rPr>
        <w:t xml:space="preserve">Soliciting direct feedback from customers on the success of </w:t>
      </w:r>
      <w:r w:rsidR="0097163F" w:rsidRPr="00DB0984">
        <w:rPr>
          <w:rFonts w:cs="Times New Roman"/>
        </w:rPr>
        <w:t>Talent Development</w:t>
      </w:r>
      <w:r w:rsidRPr="00DB0984">
        <w:rPr>
          <w:rFonts w:cs="Times New Roman"/>
        </w:rPr>
        <w:t xml:space="preserve"> projects in which Workforce Solutions is a partner.</w:t>
      </w:r>
    </w:p>
    <w:p w14:paraId="2B5D0228" w14:textId="77777777" w:rsidR="00456EB3" w:rsidRPr="00DB0984" w:rsidRDefault="00456EB3" w:rsidP="00456EB3">
      <w:pPr>
        <w:spacing w:after="0" w:line="240" w:lineRule="auto"/>
        <w:rPr>
          <w:rFonts w:cs="Times New Roman"/>
        </w:rPr>
      </w:pPr>
    </w:p>
    <w:p w14:paraId="2A28924C" w14:textId="2F4EC104" w:rsidR="00456EB3" w:rsidRPr="00DB0984" w:rsidRDefault="00456EB3" w:rsidP="00456EB3">
      <w:pPr>
        <w:pStyle w:val="ListParagraph"/>
        <w:numPr>
          <w:ilvl w:val="0"/>
          <w:numId w:val="4"/>
        </w:numPr>
        <w:spacing w:after="0" w:line="240" w:lineRule="auto"/>
        <w:rPr>
          <w:rFonts w:cs="Times New Roman"/>
        </w:rPr>
      </w:pPr>
      <w:r w:rsidRPr="00DB0984">
        <w:rPr>
          <w:rFonts w:cs="Times New Roman"/>
        </w:rPr>
        <w:t xml:space="preserve">Reviewing placement rates of new workers and their retention in employment for two and four calendar quarters after </w:t>
      </w:r>
      <w:r w:rsidR="0097163F" w:rsidRPr="00DB0984">
        <w:rPr>
          <w:rFonts w:cs="Times New Roman"/>
        </w:rPr>
        <w:t>Talent Development</w:t>
      </w:r>
      <w:r w:rsidRPr="00DB0984">
        <w:rPr>
          <w:rFonts w:cs="Times New Roman"/>
        </w:rPr>
        <w:t xml:space="preserve"> activities</w:t>
      </w:r>
      <w:r w:rsidR="00793BE5" w:rsidRPr="00DB0984">
        <w:rPr>
          <w:rFonts w:cs="Times New Roman"/>
        </w:rPr>
        <w:t>.</w:t>
      </w:r>
      <w:r w:rsidRPr="00DB0984">
        <w:rPr>
          <w:rFonts w:cs="Times New Roman"/>
        </w:rPr>
        <w:t xml:space="preserve"> </w:t>
      </w:r>
    </w:p>
    <w:p w14:paraId="7181384F" w14:textId="77777777" w:rsidR="00456EB3" w:rsidRPr="00DB0984" w:rsidRDefault="00456EB3" w:rsidP="00456EB3">
      <w:pPr>
        <w:spacing w:after="0" w:line="240" w:lineRule="auto"/>
        <w:rPr>
          <w:rFonts w:cs="Times New Roman"/>
        </w:rPr>
      </w:pPr>
    </w:p>
    <w:p w14:paraId="055A3294" w14:textId="7B4F7A56" w:rsidR="000513F0" w:rsidRPr="00DB0984" w:rsidRDefault="00456EB3" w:rsidP="00793BE5">
      <w:pPr>
        <w:pStyle w:val="ListParagraph"/>
        <w:numPr>
          <w:ilvl w:val="0"/>
          <w:numId w:val="4"/>
        </w:numPr>
        <w:spacing w:after="0" w:line="240" w:lineRule="auto"/>
        <w:rPr>
          <w:rFonts w:cs="Times New Roman"/>
        </w:rPr>
      </w:pPr>
      <w:r w:rsidRPr="00DB0984">
        <w:rPr>
          <w:rFonts w:cs="Times New Roman"/>
        </w:rPr>
        <w:t xml:space="preserve">Analyzing wage increases and retention in employment for current workers participating in </w:t>
      </w:r>
      <w:r w:rsidR="0097163F" w:rsidRPr="00DB0984">
        <w:rPr>
          <w:rFonts w:cs="Times New Roman"/>
        </w:rPr>
        <w:t>Talent Development</w:t>
      </w:r>
      <w:r w:rsidRPr="00DB0984">
        <w:rPr>
          <w:rFonts w:cs="Times New Roman"/>
        </w:rPr>
        <w:t xml:space="preserve"> activities by the second quarter after the activity</w:t>
      </w:r>
      <w:r w:rsidR="00793BE5" w:rsidRPr="00DB0984">
        <w:rPr>
          <w:rFonts w:cs="Times New Roman"/>
        </w:rPr>
        <w:t>.</w:t>
      </w:r>
      <w:r w:rsidR="000513F0" w:rsidRPr="00DB0984">
        <w:rPr>
          <w:rFonts w:cs="Times New Roman"/>
        </w:rPr>
        <w:br w:type="page"/>
      </w:r>
    </w:p>
    <w:p w14:paraId="7052FF40" w14:textId="77777777" w:rsidR="004F28B0" w:rsidRPr="00DB0984" w:rsidRDefault="004F28B0" w:rsidP="004F28B0">
      <w:pPr>
        <w:spacing w:after="0" w:line="240" w:lineRule="auto"/>
        <w:rPr>
          <w:rFonts w:cs="Times New Roman"/>
          <w:b/>
        </w:rPr>
      </w:pPr>
      <w:r w:rsidRPr="00DB0984">
        <w:rPr>
          <w:rFonts w:cs="Times New Roman"/>
          <w:b/>
        </w:rPr>
        <w:lastRenderedPageBreak/>
        <w:t>Workforce Solutions</w:t>
      </w:r>
    </w:p>
    <w:p w14:paraId="3B172FE3" w14:textId="331524D0" w:rsidR="004F28B0" w:rsidRPr="00DB0984" w:rsidRDefault="0097163F" w:rsidP="004F28B0">
      <w:pPr>
        <w:spacing w:after="0" w:line="240" w:lineRule="auto"/>
        <w:rPr>
          <w:rFonts w:cs="Times New Roman"/>
          <w:b/>
        </w:rPr>
      </w:pPr>
      <w:r w:rsidRPr="00DB0984">
        <w:rPr>
          <w:rFonts w:cs="Times New Roman"/>
          <w:b/>
        </w:rPr>
        <w:t>Talent Development</w:t>
      </w:r>
    </w:p>
    <w:p w14:paraId="0394F834" w14:textId="77777777" w:rsidR="004F28B0" w:rsidRPr="00DB0984" w:rsidRDefault="004F28B0" w:rsidP="004F28B0">
      <w:pPr>
        <w:spacing w:after="0" w:line="240" w:lineRule="auto"/>
        <w:rPr>
          <w:rFonts w:cs="Times New Roman"/>
        </w:rPr>
      </w:pPr>
      <w:r w:rsidRPr="00DB0984">
        <w:rPr>
          <w:rFonts w:cs="Times New Roman"/>
          <w:b/>
          <w:bCs/>
        </w:rPr>
        <w:t>Attachment 1:  Service Strategies</w:t>
      </w:r>
    </w:p>
    <w:p w14:paraId="5B0FA425" w14:textId="6B3F14B9" w:rsidR="49FE2B9B" w:rsidRPr="00DB0984" w:rsidRDefault="49FE2B9B" w:rsidP="49FE2B9B">
      <w:pPr>
        <w:spacing w:after="0" w:line="240" w:lineRule="auto"/>
        <w:rPr>
          <w:rFonts w:cs="Times New Roman"/>
          <w:b/>
          <w:bCs/>
        </w:rPr>
      </w:pPr>
    </w:p>
    <w:p w14:paraId="0502831D" w14:textId="77777777" w:rsidR="004F28B0" w:rsidRPr="00DB0984" w:rsidRDefault="004F28B0" w:rsidP="008341C1">
      <w:pPr>
        <w:pStyle w:val="ListParagraph"/>
        <w:numPr>
          <w:ilvl w:val="0"/>
          <w:numId w:val="25"/>
        </w:numPr>
        <w:spacing w:before="100" w:beforeAutospacing="1" w:after="100" w:afterAutospacing="1" w:line="240" w:lineRule="auto"/>
        <w:rPr>
          <w:rFonts w:eastAsia="Times New Roman" w:cs="Times New Roman"/>
          <w:b/>
          <w:color w:val="000000"/>
          <w:u w:val="single"/>
        </w:rPr>
      </w:pPr>
      <w:r w:rsidRPr="00DB0984">
        <w:rPr>
          <w:rFonts w:eastAsia="Times New Roman" w:cs="Times New Roman"/>
          <w:b/>
          <w:color w:val="000000"/>
          <w:u w:val="single"/>
        </w:rPr>
        <w:t xml:space="preserve">Education and Training </w:t>
      </w:r>
      <w:r w:rsidRPr="00DB0984">
        <w:rPr>
          <w:rFonts w:eastAsia="Times New Roman" w:cs="Times New Roman"/>
          <w:b/>
          <w:color w:val="000000"/>
          <w:u w:val="single"/>
        </w:rPr>
        <w:br/>
      </w:r>
    </w:p>
    <w:p w14:paraId="0CF5B0E1" w14:textId="77777777" w:rsidR="008A3DEA" w:rsidRPr="00482585" w:rsidRDefault="004F28B0" w:rsidP="008A3DEA">
      <w:pPr>
        <w:pStyle w:val="ListParagraph"/>
        <w:numPr>
          <w:ilvl w:val="0"/>
          <w:numId w:val="24"/>
        </w:numPr>
        <w:spacing w:before="100" w:beforeAutospacing="1" w:after="100" w:afterAutospacing="1" w:line="240" w:lineRule="auto"/>
        <w:rPr>
          <w:rFonts w:eastAsia="Times New Roman" w:cs="Times New Roman"/>
          <w:b/>
          <w:color w:val="000000"/>
          <w:u w:val="single"/>
        </w:rPr>
      </w:pPr>
      <w:r w:rsidRPr="00184331">
        <w:rPr>
          <w:rFonts w:eastAsia="Times New Roman"/>
          <w:color w:val="000000"/>
          <w:u w:val="single"/>
        </w:rPr>
        <w:t>Custom</w:t>
      </w:r>
      <w:r w:rsidR="008A3DEA" w:rsidRPr="00184331">
        <w:rPr>
          <w:rFonts w:eastAsia="Times New Roman"/>
          <w:color w:val="000000"/>
          <w:u w:val="single"/>
        </w:rPr>
        <w:t>ized</w:t>
      </w:r>
      <w:r w:rsidRPr="00184331">
        <w:rPr>
          <w:rFonts w:eastAsia="Times New Roman"/>
          <w:color w:val="000000"/>
          <w:u w:val="single"/>
        </w:rPr>
        <w:t xml:space="preserve"> Training</w:t>
      </w:r>
      <w:r w:rsidRPr="008F7927">
        <w:rPr>
          <w:rFonts w:eastAsia="Times New Roman"/>
          <w:color w:val="000000"/>
          <w:u w:val="single"/>
        </w:rPr>
        <w:br/>
      </w:r>
    </w:p>
    <w:p w14:paraId="7C911752" w14:textId="142953F9" w:rsidR="004F28B0" w:rsidRPr="00DB0984" w:rsidRDefault="006070A7" w:rsidP="008619C1">
      <w:pPr>
        <w:pStyle w:val="ListParagraph"/>
        <w:numPr>
          <w:ilvl w:val="1"/>
          <w:numId w:val="24"/>
        </w:numPr>
        <w:rPr>
          <w:rFonts w:cs="Times New Roman"/>
        </w:rPr>
      </w:pPr>
      <w:r w:rsidRPr="00482585">
        <w:rPr>
          <w:rFonts w:cs="Times New Roman"/>
          <w:b/>
        </w:rPr>
        <w:t>C</w:t>
      </w:r>
      <w:r w:rsidR="004F28B0" w:rsidRPr="00F05D18">
        <w:rPr>
          <w:rFonts w:cs="Times New Roman"/>
          <w:b/>
        </w:rPr>
        <w:t>ustom</w:t>
      </w:r>
      <w:r w:rsidR="00B66C64" w:rsidRPr="001C1E0E">
        <w:rPr>
          <w:rFonts w:cs="Times New Roman"/>
          <w:b/>
        </w:rPr>
        <w:t>ized</w:t>
      </w:r>
      <w:r w:rsidR="004F28B0" w:rsidRPr="007660F5">
        <w:rPr>
          <w:rFonts w:cs="Times New Roman"/>
          <w:b/>
        </w:rPr>
        <w:t xml:space="preserve"> training</w:t>
      </w:r>
      <w:r w:rsidR="004F28B0" w:rsidRPr="00DB0984">
        <w:rPr>
          <w:rFonts w:cs="Times New Roman"/>
        </w:rPr>
        <w:t xml:space="preserve"> </w:t>
      </w:r>
      <w:r w:rsidR="008A3DEA" w:rsidRPr="00DB0984">
        <w:rPr>
          <w:rFonts w:cs="Times New Roman"/>
        </w:rPr>
        <w:t xml:space="preserve">is class-sized or cohort-sized skills training for a group of new hires or potential new hires for an employer or group of employers. </w:t>
      </w:r>
      <w:r w:rsidR="00A72D81" w:rsidRPr="00DB0984">
        <w:rPr>
          <w:rFonts w:cs="Times New Roman"/>
        </w:rPr>
        <w:t xml:space="preserve">Customized Training is </w:t>
      </w:r>
      <w:r w:rsidR="008A3DEA" w:rsidRPr="00DB0984">
        <w:rPr>
          <w:rFonts w:cs="Times New Roman"/>
        </w:rPr>
        <w:t xml:space="preserve">designed to meet the special requirements of an employer (including a group of employers) </w:t>
      </w:r>
      <w:r w:rsidR="00A72D81" w:rsidRPr="00DB0984">
        <w:rPr>
          <w:rFonts w:cs="Times New Roman"/>
        </w:rPr>
        <w:t>t</w:t>
      </w:r>
      <w:r w:rsidR="008A3DEA" w:rsidRPr="00DB0984">
        <w:rPr>
          <w:rFonts w:cs="Times New Roman"/>
        </w:rPr>
        <w:t xml:space="preserve">hat is conducted with a commitment by the employer to employ, or in the case of incumbent workers, continue to employ, an individual on successful completion of the training. This type of training is not an off the shelf training but customized based on the need and request of the employer. </w:t>
      </w:r>
    </w:p>
    <w:p w14:paraId="4D485DE3" w14:textId="77777777" w:rsidR="004740D0" w:rsidRPr="00DB0984" w:rsidRDefault="004740D0" w:rsidP="008619C1">
      <w:pPr>
        <w:ind w:left="720"/>
        <w:rPr>
          <w:rFonts w:cs="Times New Roman"/>
          <w:sz w:val="2"/>
          <w:szCs w:val="2"/>
        </w:rPr>
      </w:pPr>
    </w:p>
    <w:p w14:paraId="15DF2A9E" w14:textId="1609266B" w:rsidR="004740D0" w:rsidRPr="00DB0984" w:rsidRDefault="004740D0" w:rsidP="008619C1">
      <w:pPr>
        <w:ind w:left="1440"/>
        <w:rPr>
          <w:rFonts w:cs="Times New Roman"/>
        </w:rPr>
      </w:pPr>
      <w:r w:rsidRPr="00DB0984">
        <w:rPr>
          <w:rFonts w:cs="Times New Roman"/>
        </w:rPr>
        <w:t xml:space="preserve">Workforce Solutions offers several opportunities that might complement a customer’s training goals.  In tandem with our Adult Education and Literacy providers, Talent Development can help bridge the gap between those completing their GED or high school diploma by connecting them to employment through on-the-job training, pre-apprenticeship, or registered apprenticeship. Essential skills cannot be a stand-alone service Customization of a training product, for example, requires additional staff time and effort that reaches beyond the contracted scope of service and requires additional consideration by Board staff. based on an employer referral. It must be paired with another service offered through Talent Development.  Some of the additional resources that may be paired with Talent Development include but are not limited to: </w:t>
      </w:r>
    </w:p>
    <w:p w14:paraId="0CE32FA7" w14:textId="2AAFDE4F" w:rsidR="008619C1" w:rsidRPr="00E737FF" w:rsidRDefault="008619C1" w:rsidP="008619C1">
      <w:pPr>
        <w:pStyle w:val="paragraph"/>
        <w:numPr>
          <w:ilvl w:val="2"/>
          <w:numId w:val="24"/>
        </w:numPr>
        <w:textAlignment w:val="baseline"/>
      </w:pPr>
      <w:r w:rsidRPr="00E737FF">
        <w:rPr>
          <w:rStyle w:val="normaltextrun"/>
          <w:b/>
          <w:bCs/>
          <w:color w:val="000000"/>
        </w:rPr>
        <w:t>Adult Education &amp; Literacy, including English Language Education</w:t>
      </w:r>
      <w:r w:rsidRPr="00E737FF">
        <w:rPr>
          <w:rStyle w:val="normaltextrun"/>
          <w:color w:val="000000"/>
        </w:rPr>
        <w:t>: Workforce Solutions leads a regional consortium of adult education providers offering instruction toward high school equivalency, citizenship, and increased English fluency.  Additionally, adult education often integrates work-ready skills and certifications through formal training that occurs concurrently or contextually within the academic components.  Projects that seek to increase literacy and hard and soft work skills of trainees and employees might find opportunities to bolster the value of training with adult education or literacy instruction. </w:t>
      </w:r>
      <w:r w:rsidRPr="00E737FF">
        <w:rPr>
          <w:rStyle w:val="eop"/>
          <w:color w:val="000000"/>
        </w:rPr>
        <w:t> </w:t>
      </w:r>
    </w:p>
    <w:p w14:paraId="21785076" w14:textId="31CE2C99" w:rsidR="004740D0" w:rsidRPr="00E737FF" w:rsidRDefault="008619C1" w:rsidP="008619C1">
      <w:pPr>
        <w:pStyle w:val="paragraph"/>
        <w:textAlignment w:val="baseline"/>
      </w:pPr>
      <w:r w:rsidRPr="00E737FF">
        <w:rPr>
          <w:rStyle w:val="eop"/>
          <w:color w:val="000000"/>
        </w:rPr>
        <w:t> </w:t>
      </w:r>
    </w:p>
    <w:p w14:paraId="33B2D956" w14:textId="77777777" w:rsidR="008A3DEA" w:rsidRPr="00482585" w:rsidRDefault="008A3DEA" w:rsidP="008A3DEA">
      <w:pPr>
        <w:pStyle w:val="ListParagraph"/>
        <w:spacing w:before="100" w:beforeAutospacing="1" w:after="100" w:afterAutospacing="1" w:line="240" w:lineRule="auto"/>
        <w:rPr>
          <w:rFonts w:eastAsia="Times New Roman" w:cs="Times New Roman"/>
          <w:b/>
          <w:color w:val="000000"/>
          <w:u w:val="single"/>
        </w:rPr>
      </w:pPr>
    </w:p>
    <w:p w14:paraId="6538ADAE" w14:textId="7A90FEBE" w:rsidR="004F28B0" w:rsidRPr="00DB0984" w:rsidRDefault="004F28B0" w:rsidP="008341C1">
      <w:pPr>
        <w:pStyle w:val="ListParagraph"/>
        <w:numPr>
          <w:ilvl w:val="0"/>
          <w:numId w:val="10"/>
        </w:numPr>
        <w:spacing w:after="0" w:line="240" w:lineRule="auto"/>
        <w:ind w:left="1080"/>
        <w:rPr>
          <w:rFonts w:cs="Times New Roman"/>
        </w:rPr>
      </w:pPr>
      <w:r w:rsidRPr="00482585">
        <w:rPr>
          <w:rFonts w:cs="Times New Roman"/>
          <w:b/>
        </w:rPr>
        <w:t xml:space="preserve">Trainee </w:t>
      </w:r>
      <w:r w:rsidR="00C6293D" w:rsidRPr="00F05D18">
        <w:rPr>
          <w:rFonts w:cs="Times New Roman"/>
          <w:b/>
        </w:rPr>
        <w:t>e</w:t>
      </w:r>
      <w:r w:rsidRPr="001C1E0E">
        <w:rPr>
          <w:rFonts w:cs="Times New Roman"/>
          <w:b/>
        </w:rPr>
        <w:t>ligibility</w:t>
      </w:r>
      <w:r w:rsidRPr="007660F5">
        <w:rPr>
          <w:rFonts w:cs="Times New Roman"/>
        </w:rPr>
        <w:t xml:space="preserve"> – </w:t>
      </w:r>
      <w:r w:rsidR="005F2362" w:rsidRPr="00DB0984">
        <w:rPr>
          <w:rFonts w:cs="Times New Roman"/>
        </w:rPr>
        <w:t xml:space="preserve">Customized Training may involve soft-skills, work or industry related classroom training that can be provided by Talent Development Facilitators based on the employer’s workforce need. For current workers, the employer selects the employees who will take part in the customized training. For new employees, Talent Development may provide training to </w:t>
      </w:r>
      <w:proofErr w:type="gramStart"/>
      <w:r w:rsidR="005F2362" w:rsidRPr="00DB0984">
        <w:rPr>
          <w:rFonts w:cs="Times New Roman"/>
        </w:rPr>
        <w:t>candidates  but</w:t>
      </w:r>
      <w:proofErr w:type="gramEnd"/>
      <w:r w:rsidR="005F2362" w:rsidRPr="00DB0984">
        <w:rPr>
          <w:rFonts w:cs="Times New Roman"/>
        </w:rPr>
        <w:t xml:space="preserve"> may not count as a deliverable until they become employed as a direct result of the customized training. </w:t>
      </w:r>
    </w:p>
    <w:p w14:paraId="4A6BE705" w14:textId="77777777" w:rsidR="004F28B0" w:rsidRPr="00DB0984" w:rsidRDefault="004F28B0" w:rsidP="00FB0DB2">
      <w:pPr>
        <w:spacing w:after="0" w:line="240" w:lineRule="auto"/>
        <w:ind w:left="1080"/>
        <w:rPr>
          <w:rFonts w:cs="Times New Roman"/>
          <w:b/>
        </w:rPr>
      </w:pPr>
    </w:p>
    <w:p w14:paraId="288A797E" w14:textId="0AE9B889" w:rsidR="004F28B0" w:rsidRPr="00DB0984" w:rsidRDefault="004F28B0" w:rsidP="008341C1">
      <w:pPr>
        <w:pStyle w:val="ListParagraph"/>
        <w:numPr>
          <w:ilvl w:val="0"/>
          <w:numId w:val="10"/>
        </w:numPr>
        <w:spacing w:after="0" w:line="240" w:lineRule="auto"/>
        <w:ind w:left="1080"/>
        <w:rPr>
          <w:rFonts w:cs="Times New Roman"/>
        </w:rPr>
      </w:pPr>
      <w:r w:rsidRPr="00DB0984">
        <w:rPr>
          <w:rFonts w:cs="Times New Roman"/>
          <w:b/>
        </w:rPr>
        <w:t>Selection of trainees</w:t>
      </w:r>
      <w:r w:rsidRPr="00DB0984">
        <w:rPr>
          <w:rFonts w:cs="Times New Roman"/>
        </w:rPr>
        <w:t xml:space="preserve"> –</w:t>
      </w:r>
      <w:r w:rsidR="00A72D81" w:rsidRPr="00DB0984">
        <w:rPr>
          <w:rFonts w:cs="Times New Roman"/>
        </w:rPr>
        <w:t xml:space="preserve"> For new hires, </w:t>
      </w:r>
      <w:r w:rsidR="007A7DAA" w:rsidRPr="00DB0984">
        <w:rPr>
          <w:rFonts w:cs="Times New Roman"/>
        </w:rPr>
        <w:t>Talent Development</w:t>
      </w:r>
      <w:r w:rsidR="00A72D81" w:rsidRPr="00DB0984">
        <w:rPr>
          <w:rFonts w:cs="Times New Roman"/>
        </w:rPr>
        <w:t xml:space="preserve"> will work i</w:t>
      </w:r>
      <w:r w:rsidRPr="00DB0984">
        <w:rPr>
          <w:rFonts w:cs="Times New Roman"/>
        </w:rPr>
        <w:t>n close cooperation with an employer or group of employers</w:t>
      </w:r>
      <w:r w:rsidR="00A72D81" w:rsidRPr="00DB0984">
        <w:rPr>
          <w:rFonts w:cs="Times New Roman"/>
        </w:rPr>
        <w:t xml:space="preserve"> to </w:t>
      </w:r>
      <w:r w:rsidRPr="00DB0984">
        <w:rPr>
          <w:rFonts w:cs="Times New Roman"/>
        </w:rPr>
        <w:t xml:space="preserve">recruit, screen, and refer potential trainees.  </w:t>
      </w:r>
      <w:r w:rsidR="00A72D81" w:rsidRPr="00DB0984">
        <w:rPr>
          <w:rFonts w:cs="Times New Roman"/>
        </w:rPr>
        <w:t xml:space="preserve">For current workers, the employer will provide the names and required information to </w:t>
      </w:r>
      <w:r w:rsidR="00DA745D" w:rsidRPr="00DB0984">
        <w:rPr>
          <w:rFonts w:cs="Times New Roman"/>
        </w:rPr>
        <w:t>Talent Development staff</w:t>
      </w:r>
      <w:r w:rsidR="00A72D81" w:rsidRPr="00DB0984">
        <w:rPr>
          <w:rFonts w:cs="Times New Roman"/>
        </w:rPr>
        <w:t xml:space="preserve"> for data entry and recording purposes. </w:t>
      </w:r>
    </w:p>
    <w:p w14:paraId="6363A5F9" w14:textId="77777777" w:rsidR="004F28B0" w:rsidRPr="00DB0984" w:rsidRDefault="004F28B0" w:rsidP="00FB0DB2">
      <w:pPr>
        <w:spacing w:after="0" w:line="240" w:lineRule="auto"/>
        <w:ind w:left="1080"/>
        <w:rPr>
          <w:rFonts w:cs="Times New Roman"/>
        </w:rPr>
      </w:pPr>
    </w:p>
    <w:p w14:paraId="00E31B13" w14:textId="77777777" w:rsidR="004F28B0" w:rsidRPr="00DB0984" w:rsidRDefault="004F28B0" w:rsidP="008341C1">
      <w:pPr>
        <w:pStyle w:val="ListParagraph"/>
        <w:numPr>
          <w:ilvl w:val="0"/>
          <w:numId w:val="10"/>
        </w:numPr>
        <w:spacing w:after="0" w:line="240" w:lineRule="auto"/>
        <w:ind w:left="1080"/>
        <w:rPr>
          <w:rFonts w:cs="Times New Roman"/>
        </w:rPr>
      </w:pPr>
      <w:r w:rsidRPr="00DB0984">
        <w:rPr>
          <w:rFonts w:cs="Times New Roman"/>
          <w:b/>
        </w:rPr>
        <w:t>Hiring</w:t>
      </w:r>
      <w:r w:rsidRPr="00DB0984">
        <w:rPr>
          <w:rFonts w:cs="Times New Roman"/>
        </w:rPr>
        <w:t xml:space="preserve"> – An employer may hire trainees prior to training or after training completion.</w:t>
      </w:r>
    </w:p>
    <w:p w14:paraId="239264AC" w14:textId="77777777" w:rsidR="004F28B0" w:rsidRPr="00DB0984" w:rsidRDefault="004F28B0">
      <w:pPr>
        <w:pStyle w:val="ListParagraph"/>
        <w:ind w:left="1080"/>
        <w:rPr>
          <w:rFonts w:cs="Times New Roman"/>
        </w:rPr>
      </w:pPr>
    </w:p>
    <w:p w14:paraId="422CD9E0" w14:textId="61A2334F" w:rsidR="004F28B0" w:rsidRPr="00DB0984" w:rsidRDefault="004F28B0" w:rsidP="008341C1">
      <w:pPr>
        <w:pStyle w:val="ListParagraph"/>
        <w:numPr>
          <w:ilvl w:val="0"/>
          <w:numId w:val="10"/>
        </w:numPr>
        <w:spacing w:after="0" w:line="240" w:lineRule="auto"/>
        <w:ind w:left="1080"/>
        <w:rPr>
          <w:rFonts w:cs="Times New Roman"/>
        </w:rPr>
      </w:pPr>
      <w:r w:rsidRPr="00DB0984">
        <w:rPr>
          <w:rFonts w:cs="Times New Roman"/>
          <w:b/>
        </w:rPr>
        <w:t xml:space="preserve">Training </w:t>
      </w:r>
      <w:r w:rsidR="00C6293D" w:rsidRPr="00DB0984">
        <w:rPr>
          <w:rFonts w:cs="Times New Roman"/>
          <w:b/>
        </w:rPr>
        <w:t>p</w:t>
      </w:r>
      <w:r w:rsidRPr="00DB0984">
        <w:rPr>
          <w:rFonts w:cs="Times New Roman"/>
          <w:b/>
        </w:rPr>
        <w:t>roviders</w:t>
      </w:r>
      <w:r w:rsidRPr="00DB0984">
        <w:rPr>
          <w:rFonts w:cs="Times New Roman"/>
        </w:rPr>
        <w:t xml:space="preserve"> – The employer (or group of employers) selects the training provider and specifies th</w:t>
      </w:r>
      <w:r w:rsidR="00C6293D" w:rsidRPr="00DB0984">
        <w:rPr>
          <w:rFonts w:cs="Times New Roman"/>
        </w:rPr>
        <w:t>e</w:t>
      </w:r>
      <w:r w:rsidRPr="00DB0984">
        <w:rPr>
          <w:rFonts w:cs="Times New Roman"/>
        </w:rPr>
        <w:t xml:space="preserve"> kinds of training, curriculum, etc.  </w:t>
      </w:r>
      <w:r w:rsidR="00E330E4" w:rsidRPr="00DB0984">
        <w:rPr>
          <w:rFonts w:cs="Times New Roman"/>
        </w:rPr>
        <w:t>Talent Development</w:t>
      </w:r>
      <w:r w:rsidR="005F2362" w:rsidRPr="00DB0984">
        <w:rPr>
          <w:rFonts w:cs="Times New Roman"/>
        </w:rPr>
        <w:t xml:space="preserve"> may also recommend their facilitators if applicable. </w:t>
      </w:r>
    </w:p>
    <w:p w14:paraId="4DAF3EFA" w14:textId="77777777" w:rsidR="004F28B0" w:rsidRPr="00DB0984" w:rsidRDefault="004F28B0" w:rsidP="00FB0DB2">
      <w:pPr>
        <w:spacing w:after="0" w:line="240" w:lineRule="auto"/>
        <w:ind w:left="1080"/>
        <w:rPr>
          <w:rFonts w:cs="Times New Roman"/>
          <w:b/>
        </w:rPr>
      </w:pPr>
    </w:p>
    <w:p w14:paraId="0D8E06FC" w14:textId="37271007" w:rsidR="005F2362" w:rsidRPr="00DB0984" w:rsidRDefault="006B727F" w:rsidP="005F2362">
      <w:pPr>
        <w:pStyle w:val="ListParagraph"/>
        <w:numPr>
          <w:ilvl w:val="0"/>
          <w:numId w:val="10"/>
        </w:numPr>
        <w:spacing w:after="0" w:line="240" w:lineRule="auto"/>
        <w:ind w:left="1080"/>
        <w:rPr>
          <w:rFonts w:cs="Times New Roman"/>
        </w:rPr>
      </w:pPr>
      <w:r w:rsidRPr="00DB0984">
        <w:rPr>
          <w:rFonts w:cs="Times New Roman"/>
          <w:b/>
        </w:rPr>
        <w:t>Workforce Solutions’ Funding</w:t>
      </w:r>
      <w:r w:rsidR="00475E8A" w:rsidRPr="00DB0984">
        <w:rPr>
          <w:rFonts w:cs="Times New Roman"/>
        </w:rPr>
        <w:t xml:space="preserve"> </w:t>
      </w:r>
      <w:r w:rsidR="004F28B0" w:rsidRPr="00DB0984">
        <w:rPr>
          <w:rFonts w:cs="Times New Roman"/>
        </w:rPr>
        <w:t>–</w:t>
      </w:r>
      <w:r w:rsidR="005F2362" w:rsidRPr="00DB0984">
        <w:rPr>
          <w:rFonts w:cs="Times New Roman"/>
        </w:rPr>
        <w:t xml:space="preserve"> In most </w:t>
      </w:r>
      <w:r w:rsidR="00E330E4" w:rsidRPr="00DB0984">
        <w:rPr>
          <w:rFonts w:cs="Times New Roman"/>
        </w:rPr>
        <w:t>cases, Customized</w:t>
      </w:r>
      <w:r w:rsidR="005F2362" w:rsidRPr="00DB0984">
        <w:rPr>
          <w:rFonts w:cs="Times New Roman"/>
        </w:rPr>
        <w:t xml:space="preserve"> Training will not have an associated cost as it involves soft-skill, work preparation, </w:t>
      </w:r>
      <w:proofErr w:type="gramStart"/>
      <w:r w:rsidR="005F2362" w:rsidRPr="00DB0984">
        <w:rPr>
          <w:rFonts w:cs="Times New Roman"/>
        </w:rPr>
        <w:t>diversity</w:t>
      </w:r>
      <w:proofErr w:type="gramEnd"/>
      <w:r w:rsidR="005F2362" w:rsidRPr="00DB0984">
        <w:rPr>
          <w:rFonts w:cs="Times New Roman"/>
        </w:rPr>
        <w:t xml:space="preserve"> or workplace related training. If the customized training contains a cost, Workforce Solutions can pay a portion of the costs of custom training for trainees that Workforce Solutions has sourced, screened for the employer’s requirements, and determined eligible for Workforce Solutions funding if the training course and training provider is on the statewide ETPL. </w:t>
      </w:r>
    </w:p>
    <w:p w14:paraId="17572FCD" w14:textId="77777777" w:rsidR="004F28B0" w:rsidRPr="00DB0984" w:rsidRDefault="004F28B0" w:rsidP="005F2362">
      <w:pPr>
        <w:rPr>
          <w:rFonts w:cs="Times New Roman"/>
        </w:rPr>
      </w:pPr>
    </w:p>
    <w:p w14:paraId="205E3BF5" w14:textId="2A0509F8" w:rsidR="00B66C64" w:rsidRPr="00DB0984" w:rsidRDefault="00E86248" w:rsidP="00B66C64">
      <w:pPr>
        <w:pStyle w:val="ListParagraph"/>
        <w:numPr>
          <w:ilvl w:val="0"/>
          <w:numId w:val="10"/>
        </w:numPr>
        <w:spacing w:after="0"/>
        <w:ind w:left="1080"/>
        <w:rPr>
          <w:rFonts w:cs="Times New Roman"/>
        </w:rPr>
      </w:pPr>
      <w:r w:rsidRPr="00DB0984">
        <w:rPr>
          <w:rFonts w:cs="Times New Roman"/>
          <w:b/>
        </w:rPr>
        <w:t>Combined</w:t>
      </w:r>
      <w:r w:rsidR="004F28B0" w:rsidRPr="00DB0984">
        <w:rPr>
          <w:rFonts w:cs="Times New Roman"/>
          <w:b/>
        </w:rPr>
        <w:t xml:space="preserve"> strategies</w:t>
      </w:r>
      <w:r w:rsidR="001803A2" w:rsidRPr="00DB0984">
        <w:rPr>
          <w:rFonts w:cs="Times New Roman"/>
        </w:rPr>
        <w:t xml:space="preserve"> – C</w:t>
      </w:r>
      <w:r w:rsidR="004F28B0" w:rsidRPr="00DB0984">
        <w:rPr>
          <w:rFonts w:cs="Times New Roman"/>
        </w:rPr>
        <w:t>ustom training</w:t>
      </w:r>
      <w:r w:rsidR="00672575" w:rsidRPr="00DB0984">
        <w:rPr>
          <w:rFonts w:cs="Times New Roman"/>
        </w:rPr>
        <w:t xml:space="preserve"> is a determining factor for</w:t>
      </w:r>
      <w:r w:rsidR="006070A7" w:rsidRPr="00DB0984">
        <w:rPr>
          <w:rFonts w:cs="Times New Roman"/>
        </w:rPr>
        <w:t xml:space="preserve"> identifying</w:t>
      </w:r>
      <w:r w:rsidR="00672575" w:rsidRPr="00DB0984">
        <w:rPr>
          <w:rFonts w:cs="Times New Roman"/>
        </w:rPr>
        <w:t xml:space="preserve"> the</w:t>
      </w:r>
      <w:r w:rsidR="006070A7" w:rsidRPr="00DB0984">
        <w:rPr>
          <w:rFonts w:cs="Times New Roman"/>
        </w:rPr>
        <w:t xml:space="preserve"> appropriate</w:t>
      </w:r>
      <w:r w:rsidR="00672575" w:rsidRPr="00DB0984">
        <w:rPr>
          <w:rFonts w:cs="Times New Roman"/>
        </w:rPr>
        <w:t xml:space="preserve"> length of temporary employment or on-the-job training</w:t>
      </w:r>
      <w:r w:rsidR="006070A7" w:rsidRPr="00DB0984">
        <w:rPr>
          <w:rFonts w:cs="Times New Roman"/>
        </w:rPr>
        <w:t xml:space="preserve">. Custom training </w:t>
      </w:r>
      <w:r w:rsidR="004F28B0" w:rsidRPr="00DB0984">
        <w:rPr>
          <w:rFonts w:cs="Times New Roman"/>
        </w:rPr>
        <w:t>may be combined with</w:t>
      </w:r>
      <w:r w:rsidR="006070A7" w:rsidRPr="00DB0984">
        <w:rPr>
          <w:rFonts w:cs="Times New Roman"/>
        </w:rPr>
        <w:t xml:space="preserve"> the following strategies:</w:t>
      </w:r>
      <w:r w:rsidR="004F28B0" w:rsidRPr="00DB0984">
        <w:rPr>
          <w:rFonts w:cs="Times New Roman"/>
        </w:rPr>
        <w:t xml:space="preserve"> on-the-job training, temporary or try-out employment (work experience), current worker training, or apprenticeships.</w:t>
      </w:r>
      <w:r w:rsidR="00B66C64" w:rsidRPr="00DB0984">
        <w:rPr>
          <w:rFonts w:cs="Times New Roman"/>
        </w:rPr>
        <w:t xml:space="preserve"> his training like all training that falls under talent development, must be accompanied by an assessment and proposal that will be approved by the Board. This service cannot be a stand-alone service and must be linked to verifiable employment. </w:t>
      </w:r>
    </w:p>
    <w:p w14:paraId="3A085794" w14:textId="77777777" w:rsidR="00B66C64" w:rsidRPr="00DB0984" w:rsidRDefault="00B66C64" w:rsidP="00B66C64">
      <w:pPr>
        <w:pStyle w:val="ListParagraph"/>
        <w:rPr>
          <w:rFonts w:cs="Times New Roman"/>
        </w:rPr>
      </w:pPr>
    </w:p>
    <w:p w14:paraId="0C0CBC86" w14:textId="247742AA" w:rsidR="004F28B0" w:rsidRPr="00DB0984" w:rsidRDefault="004F28B0" w:rsidP="00184331">
      <w:pPr>
        <w:pStyle w:val="ListParagraph"/>
        <w:numPr>
          <w:ilvl w:val="0"/>
          <w:numId w:val="10"/>
        </w:numPr>
        <w:spacing w:after="0"/>
        <w:ind w:left="1080"/>
        <w:rPr>
          <w:rFonts w:cs="Times New Roman"/>
        </w:rPr>
      </w:pPr>
      <w:r w:rsidRPr="00184331">
        <w:rPr>
          <w:b/>
        </w:rPr>
        <w:t>Data and record keeping</w:t>
      </w:r>
      <w:r w:rsidRPr="00530EF2">
        <w:t xml:space="preserve"> –</w:t>
      </w:r>
      <w:r w:rsidRPr="00482585">
        <w:rPr>
          <w:rFonts w:cs="Times New Roman"/>
        </w:rPr>
        <w:t xml:space="preserve"> </w:t>
      </w:r>
      <w:r w:rsidR="00250593" w:rsidRPr="00482585">
        <w:rPr>
          <w:rFonts w:cs="Times New Roman"/>
        </w:rPr>
        <w:t xml:space="preserve">Talent Development </w:t>
      </w:r>
      <w:r w:rsidRPr="00DB0984">
        <w:rPr>
          <w:rFonts w:cs="Times New Roman"/>
        </w:rPr>
        <w:t xml:space="preserve">is responsible for entering accurate and timely data on participants engaged in custom training projects </w:t>
      </w:r>
      <w:r w:rsidR="00C6293D" w:rsidRPr="00DB0984">
        <w:rPr>
          <w:rFonts w:cs="Times New Roman"/>
        </w:rPr>
        <w:t xml:space="preserve">in </w:t>
      </w:r>
      <w:r w:rsidRPr="00DB0984">
        <w:rPr>
          <w:rFonts w:cs="Times New Roman"/>
        </w:rPr>
        <w:t>TWIST</w:t>
      </w:r>
      <w:r w:rsidR="005F2362" w:rsidRPr="00DB0984">
        <w:rPr>
          <w:rFonts w:cs="Times New Roman"/>
        </w:rPr>
        <w:t xml:space="preserve">. Documenting the assessment, the class start date, completion of the course and any subsequent case management is responsibility of </w:t>
      </w:r>
      <w:r w:rsidR="00061E2F" w:rsidRPr="00DB0984">
        <w:rPr>
          <w:rFonts w:cs="Times New Roman"/>
        </w:rPr>
        <w:t>Talent Development</w:t>
      </w:r>
      <w:r w:rsidR="005F2362" w:rsidRPr="00DB0984">
        <w:rPr>
          <w:rFonts w:cs="Times New Roman"/>
        </w:rPr>
        <w:t xml:space="preserve">. If the customized training requires funding, </w:t>
      </w:r>
      <w:r w:rsidR="00061E2F" w:rsidRPr="00DB0984">
        <w:rPr>
          <w:rFonts w:cs="Times New Roman"/>
        </w:rPr>
        <w:t xml:space="preserve">Talent Development </w:t>
      </w:r>
      <w:r w:rsidR="005F2362" w:rsidRPr="00DB0984">
        <w:rPr>
          <w:rFonts w:cs="Times New Roman"/>
        </w:rPr>
        <w:t xml:space="preserve">will be responsible for determining eligibility, creating the training </w:t>
      </w:r>
      <w:proofErr w:type="gramStart"/>
      <w:r w:rsidR="005F2362" w:rsidRPr="00DB0984">
        <w:rPr>
          <w:rFonts w:cs="Times New Roman"/>
        </w:rPr>
        <w:t>accounts</w:t>
      </w:r>
      <w:proofErr w:type="gramEnd"/>
      <w:r w:rsidR="005F2362" w:rsidRPr="00DB0984">
        <w:rPr>
          <w:rFonts w:cs="Times New Roman"/>
        </w:rPr>
        <w:t xml:space="preserve"> and providing the vouchers to </w:t>
      </w:r>
      <w:r w:rsidR="005F2362" w:rsidRPr="00DB0984">
        <w:rPr>
          <w:rFonts w:cs="Times New Roman"/>
        </w:rPr>
        <w:lastRenderedPageBreak/>
        <w:t xml:space="preserve">the training provider. The Financial Aid Payment Office is responsible for timely and accurate processing of invoices and payments to the training provider.  </w:t>
      </w:r>
    </w:p>
    <w:p w14:paraId="5FA925D6" w14:textId="0E4538EC" w:rsidR="004F28B0" w:rsidRPr="00DB0984" w:rsidRDefault="004F28B0" w:rsidP="008341C1">
      <w:pPr>
        <w:pStyle w:val="ListParagraph"/>
        <w:numPr>
          <w:ilvl w:val="0"/>
          <w:numId w:val="10"/>
        </w:numPr>
        <w:spacing w:after="0" w:line="240" w:lineRule="auto"/>
        <w:ind w:left="1080"/>
        <w:rPr>
          <w:rFonts w:cs="Times New Roman"/>
        </w:rPr>
      </w:pPr>
      <w:r w:rsidRPr="00DB0984">
        <w:rPr>
          <w:rFonts w:cs="Times New Roman"/>
          <w:b/>
        </w:rPr>
        <w:t>Workforce Solutions staff involved</w:t>
      </w:r>
      <w:r w:rsidRPr="00DB0984">
        <w:rPr>
          <w:rFonts w:cs="Times New Roman"/>
        </w:rPr>
        <w:t xml:space="preserve"> – </w:t>
      </w:r>
      <w:r w:rsidR="00250593" w:rsidRPr="00DB0984">
        <w:rPr>
          <w:rFonts w:cs="Times New Roman"/>
        </w:rPr>
        <w:t xml:space="preserve">Talent Development </w:t>
      </w:r>
      <w:r w:rsidRPr="00DB0984">
        <w:rPr>
          <w:rFonts w:cs="Times New Roman"/>
        </w:rPr>
        <w:t>will identify in the project service plan how system staff will be involved and their responsibilities to support the project.</w:t>
      </w:r>
    </w:p>
    <w:p w14:paraId="6FEB23C9" w14:textId="77777777" w:rsidR="008619C1" w:rsidRPr="00DB0984" w:rsidRDefault="008619C1" w:rsidP="008619C1">
      <w:pPr>
        <w:pStyle w:val="ListParagraph"/>
        <w:rPr>
          <w:rFonts w:cs="Times New Roman"/>
        </w:rPr>
      </w:pPr>
    </w:p>
    <w:p w14:paraId="6939F7FA" w14:textId="77777777" w:rsidR="008619C1" w:rsidRPr="00DB0984" w:rsidRDefault="008619C1" w:rsidP="008619C1">
      <w:pPr>
        <w:pStyle w:val="ListParagraph"/>
        <w:spacing w:after="0" w:line="240" w:lineRule="auto"/>
        <w:ind w:left="1080"/>
        <w:rPr>
          <w:rFonts w:cs="Times New Roman"/>
        </w:rPr>
      </w:pPr>
    </w:p>
    <w:p w14:paraId="771D75AE" w14:textId="77777777" w:rsidR="004F28B0" w:rsidRPr="00DB0984" w:rsidRDefault="004F28B0" w:rsidP="00FB0DB2">
      <w:pPr>
        <w:pStyle w:val="ListParagraph"/>
        <w:ind w:left="1080"/>
        <w:rPr>
          <w:rFonts w:cs="Times New Roman"/>
        </w:rPr>
      </w:pPr>
    </w:p>
    <w:p w14:paraId="4038867A" w14:textId="511BC973" w:rsidR="004F28B0" w:rsidRPr="00DB0984" w:rsidRDefault="004F28B0" w:rsidP="008341C1">
      <w:pPr>
        <w:pStyle w:val="ListParagraph"/>
        <w:numPr>
          <w:ilvl w:val="0"/>
          <w:numId w:val="24"/>
        </w:numPr>
        <w:spacing w:after="0" w:line="240" w:lineRule="auto"/>
        <w:rPr>
          <w:rFonts w:cs="Times New Roman"/>
          <w:b/>
          <w:bCs/>
        </w:rPr>
      </w:pPr>
      <w:r w:rsidRPr="00DB0984">
        <w:rPr>
          <w:rFonts w:cs="Times New Roman"/>
          <w:b/>
          <w:bCs/>
          <w:u w:val="single"/>
        </w:rPr>
        <w:t>Current Worker Training</w:t>
      </w:r>
    </w:p>
    <w:p w14:paraId="538BD04F" w14:textId="77777777" w:rsidR="004F28B0" w:rsidRPr="00DB0984" w:rsidRDefault="004F28B0" w:rsidP="004F28B0">
      <w:pPr>
        <w:pStyle w:val="ListParagraph"/>
        <w:spacing w:after="0" w:line="240" w:lineRule="auto"/>
        <w:rPr>
          <w:rFonts w:cs="Times New Roman"/>
          <w:b/>
        </w:rPr>
      </w:pPr>
    </w:p>
    <w:p w14:paraId="35C3464F" w14:textId="2083D997" w:rsidR="004F28B0" w:rsidRPr="00DB0984" w:rsidRDefault="006070A7" w:rsidP="008341C1">
      <w:pPr>
        <w:pStyle w:val="ListParagraph"/>
        <w:numPr>
          <w:ilvl w:val="0"/>
          <w:numId w:val="15"/>
        </w:numPr>
        <w:spacing w:after="0" w:line="240" w:lineRule="auto"/>
        <w:rPr>
          <w:rFonts w:cs="Times New Roman"/>
        </w:rPr>
      </w:pPr>
      <w:r w:rsidRPr="00DB0984">
        <w:rPr>
          <w:rFonts w:cs="Times New Roman"/>
          <w:b/>
        </w:rPr>
        <w:t xml:space="preserve">Current Worker </w:t>
      </w:r>
      <w:r w:rsidR="004F28B0" w:rsidRPr="00DB0984">
        <w:rPr>
          <w:rFonts w:cs="Times New Roman"/>
          <w:b/>
        </w:rPr>
        <w:t>Training</w:t>
      </w:r>
      <w:r w:rsidRPr="00DB0984">
        <w:rPr>
          <w:rFonts w:cs="Times New Roman"/>
        </w:rPr>
        <w:t xml:space="preserve"> is</w:t>
      </w:r>
      <w:r w:rsidR="004F28B0" w:rsidRPr="00DB0984">
        <w:rPr>
          <w:rFonts w:cs="Times New Roman"/>
        </w:rPr>
        <w:t xml:space="preserve"> for </w:t>
      </w:r>
      <w:r w:rsidRPr="00DB0984">
        <w:rPr>
          <w:rFonts w:cs="Times New Roman"/>
        </w:rPr>
        <w:t xml:space="preserve">a customer with existing workers that requires upskilling </w:t>
      </w:r>
      <w:r w:rsidR="005C224C" w:rsidRPr="00DB0984">
        <w:rPr>
          <w:rFonts w:cs="Times New Roman"/>
        </w:rPr>
        <w:t>to increase the</w:t>
      </w:r>
      <w:r w:rsidRPr="00DB0984">
        <w:rPr>
          <w:rFonts w:cs="Times New Roman"/>
        </w:rPr>
        <w:t>ir</w:t>
      </w:r>
      <w:r w:rsidR="005C224C" w:rsidRPr="00DB0984">
        <w:rPr>
          <w:rFonts w:cs="Times New Roman"/>
        </w:rPr>
        <w:t xml:space="preserve"> competitiveness</w:t>
      </w:r>
      <w:r w:rsidRPr="00DB0984">
        <w:rPr>
          <w:rFonts w:cs="Times New Roman"/>
        </w:rPr>
        <w:t xml:space="preserve"> and efficiency</w:t>
      </w:r>
      <w:r w:rsidR="005C224C" w:rsidRPr="00DB0984">
        <w:rPr>
          <w:rFonts w:cs="Times New Roman"/>
        </w:rPr>
        <w:t xml:space="preserve">. </w:t>
      </w:r>
      <w:r w:rsidR="004F28B0" w:rsidRPr="00DB0984">
        <w:rPr>
          <w:rFonts w:cs="Times New Roman"/>
        </w:rPr>
        <w:t>This can include skill training, skill upgrading, basic education or combinations.</w:t>
      </w:r>
    </w:p>
    <w:p w14:paraId="1F6D15D9" w14:textId="77777777" w:rsidR="004F28B0" w:rsidRPr="00DB0984" w:rsidRDefault="004F28B0" w:rsidP="00FB0DB2">
      <w:pPr>
        <w:spacing w:after="0" w:line="240" w:lineRule="auto"/>
        <w:ind w:left="1080"/>
        <w:rPr>
          <w:rFonts w:cs="Times New Roman"/>
          <w:b/>
        </w:rPr>
      </w:pPr>
    </w:p>
    <w:p w14:paraId="23C5D25C" w14:textId="77777777" w:rsidR="009C1B2E" w:rsidRPr="00DB0984" w:rsidRDefault="00FB5789" w:rsidP="009C1B2E">
      <w:pPr>
        <w:pStyle w:val="ListParagraph"/>
        <w:numPr>
          <w:ilvl w:val="0"/>
          <w:numId w:val="15"/>
        </w:numPr>
        <w:spacing w:after="0" w:line="240" w:lineRule="auto"/>
        <w:rPr>
          <w:rFonts w:cs="Times New Roman"/>
        </w:rPr>
      </w:pPr>
      <w:r w:rsidRPr="00DB0984">
        <w:rPr>
          <w:rFonts w:cs="Times New Roman"/>
          <w:b/>
        </w:rPr>
        <w:t>E</w:t>
      </w:r>
      <w:r w:rsidR="004F28B0" w:rsidRPr="00DB0984">
        <w:rPr>
          <w:rFonts w:cs="Times New Roman"/>
          <w:b/>
        </w:rPr>
        <w:t>ligibilit</w:t>
      </w:r>
      <w:r w:rsidR="003E532F" w:rsidRPr="00DB0984">
        <w:rPr>
          <w:rFonts w:cs="Times New Roman"/>
          <w:b/>
        </w:rPr>
        <w:t>y</w:t>
      </w:r>
      <w:r w:rsidR="003E532F" w:rsidRPr="00DB0984">
        <w:rPr>
          <w:rFonts w:cs="Times New Roman"/>
        </w:rPr>
        <w:t xml:space="preserve"> – </w:t>
      </w:r>
      <w:r w:rsidRPr="00DB0984">
        <w:rPr>
          <w:rFonts w:cs="Times New Roman"/>
        </w:rPr>
        <w:t xml:space="preserve">Eligibility for current worker training is determined at the employer level. </w:t>
      </w:r>
      <w:r w:rsidR="003E532F" w:rsidRPr="00DB0984">
        <w:rPr>
          <w:rFonts w:cs="Times New Roman"/>
        </w:rPr>
        <w:t>Employers in the Board’s targeted</w:t>
      </w:r>
      <w:r w:rsidR="004F28B0" w:rsidRPr="00DB0984">
        <w:rPr>
          <w:rFonts w:cs="Times New Roman"/>
        </w:rPr>
        <w:t xml:space="preserve"> industries are eligible to receive Workforce Solutions funds for current worker </w:t>
      </w:r>
      <w:r w:rsidR="0097163F" w:rsidRPr="00DB0984">
        <w:rPr>
          <w:rFonts w:cs="Times New Roman"/>
        </w:rPr>
        <w:t>Talent Development</w:t>
      </w:r>
      <w:r w:rsidR="004F28B0" w:rsidRPr="00DB0984">
        <w:rPr>
          <w:rFonts w:cs="Times New Roman"/>
        </w:rPr>
        <w:t xml:space="preserve"> projects</w:t>
      </w:r>
      <w:r w:rsidR="005C224C" w:rsidRPr="00DB0984">
        <w:rPr>
          <w:rFonts w:cs="Times New Roman"/>
        </w:rPr>
        <w:t xml:space="preserve"> if the employer has a Texas Workforce Commission (TWC) Tax Account Number with a status of active and liable and must have an </w:t>
      </w:r>
      <w:r w:rsidR="005359DC" w:rsidRPr="00DB0984">
        <w:rPr>
          <w:rFonts w:cs="Times New Roman"/>
        </w:rPr>
        <w:t>employer account</w:t>
      </w:r>
      <w:r w:rsidR="005C224C" w:rsidRPr="00DB0984">
        <w:rPr>
          <w:rFonts w:cs="Times New Roman"/>
        </w:rPr>
        <w:t xml:space="preserve"> in WorkInTexas.com with the same TWC Tax Account Number. </w:t>
      </w:r>
      <w:r w:rsidR="00A86A3C" w:rsidRPr="00DB0984">
        <w:rPr>
          <w:rFonts w:cs="Times New Roman"/>
        </w:rPr>
        <w:t xml:space="preserve">Prior to beginning the incumbent worker training, an assessment, </w:t>
      </w:r>
      <w:proofErr w:type="gramStart"/>
      <w:r w:rsidR="00A86A3C" w:rsidRPr="00DB0984">
        <w:rPr>
          <w:rFonts w:cs="Times New Roman"/>
        </w:rPr>
        <w:t>proposal</w:t>
      </w:r>
      <w:proofErr w:type="gramEnd"/>
      <w:r w:rsidR="00A86A3C" w:rsidRPr="00DB0984">
        <w:rPr>
          <w:rFonts w:cs="Times New Roman"/>
        </w:rPr>
        <w:t xml:space="preserve"> and plan must be</w:t>
      </w:r>
      <w:r w:rsidRPr="00DB0984">
        <w:rPr>
          <w:rFonts w:cs="Times New Roman"/>
        </w:rPr>
        <w:t xml:space="preserve"> completed and sent the Board for approval. </w:t>
      </w:r>
    </w:p>
    <w:p w14:paraId="7723C685" w14:textId="77777777" w:rsidR="009C1B2E" w:rsidRPr="00DB0984" w:rsidRDefault="009C1B2E" w:rsidP="009C1B2E">
      <w:pPr>
        <w:pStyle w:val="ListParagraph"/>
        <w:rPr>
          <w:rFonts w:cs="Times New Roman"/>
        </w:rPr>
      </w:pPr>
    </w:p>
    <w:p w14:paraId="58EDF7A4" w14:textId="089DAB6B" w:rsidR="007564A5" w:rsidRPr="00482585" w:rsidRDefault="00C43C07" w:rsidP="009C1B2E">
      <w:pPr>
        <w:pStyle w:val="ListParagraph"/>
        <w:numPr>
          <w:ilvl w:val="2"/>
          <w:numId w:val="15"/>
        </w:numPr>
        <w:spacing w:after="0" w:line="240" w:lineRule="auto"/>
        <w:rPr>
          <w:rFonts w:cs="Times New Roman"/>
        </w:rPr>
      </w:pPr>
      <w:r w:rsidRPr="00DB0984">
        <w:rPr>
          <w:rFonts w:cs="Times New Roman"/>
        </w:rPr>
        <w:t xml:space="preserve">The </w:t>
      </w:r>
      <w:r w:rsidR="006070A7" w:rsidRPr="00DB0984">
        <w:rPr>
          <w:rFonts w:cs="Times New Roman"/>
        </w:rPr>
        <w:t xml:space="preserve">current </w:t>
      </w:r>
      <w:r w:rsidR="00C97262" w:rsidRPr="00DB0984">
        <w:rPr>
          <w:rFonts w:cs="Times New Roman"/>
        </w:rPr>
        <w:t xml:space="preserve">worker training must comply with </w:t>
      </w:r>
      <w:r w:rsidR="006070A7" w:rsidRPr="00DB0984">
        <w:rPr>
          <w:rFonts w:cs="Times New Roman"/>
        </w:rPr>
        <w:t xml:space="preserve">the </w:t>
      </w:r>
      <w:r w:rsidR="00C97262" w:rsidRPr="00DB0984">
        <w:rPr>
          <w:rFonts w:cs="Times New Roman"/>
        </w:rPr>
        <w:t xml:space="preserve">Board’s </w:t>
      </w:r>
      <w:r w:rsidR="007564A5" w:rsidRPr="00DB0984">
        <w:rPr>
          <w:rFonts w:cs="Times New Roman"/>
        </w:rPr>
        <w:t xml:space="preserve">Plan which will describe the process used to develop and complete </w:t>
      </w:r>
      <w:r w:rsidR="006070A7" w:rsidRPr="00DB0984">
        <w:rPr>
          <w:rFonts w:cs="Times New Roman"/>
        </w:rPr>
        <w:t xml:space="preserve">current </w:t>
      </w:r>
      <w:r w:rsidR="007564A5" w:rsidRPr="00DB0984">
        <w:rPr>
          <w:rFonts w:cs="Times New Roman"/>
        </w:rPr>
        <w:t xml:space="preserve">worker training contracts with employers.  </w:t>
      </w:r>
      <w:r w:rsidR="3748F4BA" w:rsidRPr="00E737FF">
        <w:rPr>
          <w:rFonts w:eastAsia="Times New Roman" w:cs="Times New Roman"/>
        </w:rPr>
        <w:t xml:space="preserve">Per </w:t>
      </w:r>
      <w:r w:rsidR="3748F4BA" w:rsidRPr="00E737FF">
        <w:rPr>
          <w:rFonts w:eastAsia="Times New Roman" w:cs="Times New Roman"/>
          <w:b/>
          <w:bCs/>
        </w:rPr>
        <w:t>15-20 -WD Letter,</w:t>
      </w:r>
      <w:r w:rsidR="3748F4BA" w:rsidRPr="00E737FF">
        <w:rPr>
          <w:rFonts w:eastAsia="Times New Roman" w:cs="Times New Roman"/>
        </w:rPr>
        <w:t xml:space="preserve"> employers in the Public Sector are </w:t>
      </w:r>
      <w:r w:rsidR="3748F4BA" w:rsidRPr="00E737FF">
        <w:rPr>
          <w:rFonts w:eastAsia="Times New Roman" w:cs="Times New Roman"/>
          <w:b/>
          <w:bCs/>
        </w:rPr>
        <w:t>not eligible</w:t>
      </w:r>
      <w:r w:rsidR="3748F4BA" w:rsidRPr="00E737FF">
        <w:rPr>
          <w:rFonts w:eastAsia="Times New Roman" w:cs="Times New Roman"/>
        </w:rPr>
        <w:t xml:space="preserve"> for Current Worker Training Funding.</w:t>
      </w:r>
      <w:r w:rsidR="3748F4BA" w:rsidRPr="00E737FF">
        <w:rPr>
          <w:rFonts w:eastAsia="Times New Roman" w:cs="Times New Roman"/>
          <w:sz w:val="22"/>
          <w:szCs w:val="22"/>
        </w:rPr>
        <w:t xml:space="preserve"> </w:t>
      </w:r>
    </w:p>
    <w:p w14:paraId="151B6DE9" w14:textId="1FECD84E" w:rsidR="00FB5789" w:rsidRPr="00482585" w:rsidRDefault="00FB5789" w:rsidP="008F7927">
      <w:pPr>
        <w:spacing w:after="0" w:line="240" w:lineRule="auto"/>
        <w:ind w:left="720" w:firstLine="720"/>
        <w:rPr>
          <w:rFonts w:cs="Times New Roman"/>
          <w:i/>
        </w:rPr>
      </w:pPr>
    </w:p>
    <w:p w14:paraId="58544CC6" w14:textId="77777777" w:rsidR="004F28B0" w:rsidRPr="007660F5" w:rsidRDefault="004F28B0">
      <w:pPr>
        <w:pStyle w:val="ListParagraph"/>
        <w:spacing w:after="0" w:line="240" w:lineRule="auto"/>
        <w:ind w:left="1080"/>
        <w:rPr>
          <w:rFonts w:cs="Times New Roman"/>
        </w:rPr>
      </w:pPr>
    </w:p>
    <w:p w14:paraId="35122C8F" w14:textId="0DB5C957" w:rsidR="004F28B0" w:rsidRPr="00DB0984" w:rsidRDefault="004F28B0" w:rsidP="008341C1">
      <w:pPr>
        <w:pStyle w:val="ListParagraph"/>
        <w:numPr>
          <w:ilvl w:val="0"/>
          <w:numId w:val="15"/>
        </w:numPr>
        <w:spacing w:after="0" w:line="240" w:lineRule="auto"/>
        <w:rPr>
          <w:rFonts w:cs="Times New Roman"/>
        </w:rPr>
      </w:pPr>
      <w:r w:rsidRPr="00DB0984">
        <w:rPr>
          <w:rFonts w:cs="Times New Roman"/>
          <w:b/>
        </w:rPr>
        <w:t>Trainee eligibility</w:t>
      </w:r>
      <w:r w:rsidRPr="00DB0984">
        <w:rPr>
          <w:rFonts w:cs="Times New Roman"/>
        </w:rPr>
        <w:t xml:space="preserve"> </w:t>
      </w:r>
      <w:r w:rsidR="00C6293D" w:rsidRPr="00DB0984">
        <w:rPr>
          <w:rFonts w:cs="Times New Roman"/>
        </w:rPr>
        <w:t>– Workforce</w:t>
      </w:r>
      <w:r w:rsidRPr="00DB0984">
        <w:rPr>
          <w:rFonts w:cs="Times New Roman"/>
        </w:rPr>
        <w:t xml:space="preserve"> Solutions can help pay the costs of training for current workers when</w:t>
      </w:r>
      <w:r w:rsidR="006070A7" w:rsidRPr="00DB0984">
        <w:rPr>
          <w:rFonts w:cs="Times New Roman"/>
        </w:rPr>
        <w:t>:</w:t>
      </w:r>
      <w:r w:rsidRPr="00DB0984">
        <w:rPr>
          <w:rFonts w:cs="Times New Roman"/>
        </w:rPr>
        <w:t xml:space="preserve"> (1) at least half of the workers have been employed by the customer for at least six months, (2) all the workers are currently employed by the customer, and (3) all the workers are employees under the Fair Labor Standards Act definition covering employer-employee relationships.</w:t>
      </w:r>
      <w:r w:rsidR="000704AF" w:rsidRPr="00DB0984">
        <w:rPr>
          <w:rFonts w:cs="Times New Roman"/>
        </w:rPr>
        <w:t xml:space="preserve"> </w:t>
      </w:r>
    </w:p>
    <w:p w14:paraId="1544419E" w14:textId="77777777" w:rsidR="004F28B0" w:rsidRPr="00DB0984" w:rsidRDefault="004F28B0">
      <w:pPr>
        <w:pStyle w:val="ListParagraph"/>
        <w:spacing w:after="0" w:line="240" w:lineRule="auto"/>
        <w:ind w:left="1080"/>
        <w:rPr>
          <w:rFonts w:cs="Times New Roman"/>
        </w:rPr>
      </w:pPr>
    </w:p>
    <w:p w14:paraId="769611CD" w14:textId="10A55BF3" w:rsidR="004F28B0" w:rsidRPr="00DB0984" w:rsidRDefault="004F28B0" w:rsidP="008341C1">
      <w:pPr>
        <w:pStyle w:val="ListParagraph"/>
        <w:numPr>
          <w:ilvl w:val="0"/>
          <w:numId w:val="15"/>
        </w:numPr>
        <w:spacing w:after="0" w:line="240" w:lineRule="auto"/>
        <w:rPr>
          <w:rFonts w:cs="Times New Roman"/>
        </w:rPr>
      </w:pPr>
      <w:r w:rsidRPr="00DB0984">
        <w:rPr>
          <w:rFonts w:cs="Times New Roman"/>
          <w:b/>
        </w:rPr>
        <w:t>Selection of trainees</w:t>
      </w:r>
      <w:r w:rsidRPr="00DB0984">
        <w:rPr>
          <w:rFonts w:cs="Times New Roman"/>
        </w:rPr>
        <w:t xml:space="preserve"> – The employer selects the </w:t>
      </w:r>
      <w:r w:rsidR="004168F9" w:rsidRPr="00DB0984">
        <w:rPr>
          <w:rFonts w:cs="Times New Roman"/>
        </w:rPr>
        <w:t>employees</w:t>
      </w:r>
      <w:r w:rsidRPr="00DB0984">
        <w:rPr>
          <w:rFonts w:cs="Times New Roman"/>
        </w:rPr>
        <w:t xml:space="preserve"> who will participate in the training.</w:t>
      </w:r>
      <w:r w:rsidRPr="00DB0984">
        <w:rPr>
          <w:rFonts w:cs="Times New Roman"/>
        </w:rPr>
        <w:br/>
      </w:r>
    </w:p>
    <w:p w14:paraId="7635E9A5" w14:textId="77777777" w:rsidR="004F28B0" w:rsidRPr="00DB0984" w:rsidRDefault="004F28B0" w:rsidP="008341C1">
      <w:pPr>
        <w:pStyle w:val="ListParagraph"/>
        <w:numPr>
          <w:ilvl w:val="0"/>
          <w:numId w:val="15"/>
        </w:numPr>
        <w:spacing w:after="0" w:line="240" w:lineRule="auto"/>
        <w:rPr>
          <w:rFonts w:cs="Times New Roman"/>
        </w:rPr>
      </w:pPr>
      <w:r w:rsidRPr="00DB0984">
        <w:rPr>
          <w:rFonts w:cs="Times New Roman"/>
          <w:b/>
        </w:rPr>
        <w:t>Promotion of trainees</w:t>
      </w:r>
      <w:r w:rsidRPr="00DB0984">
        <w:rPr>
          <w:rFonts w:cs="Times New Roman"/>
        </w:rPr>
        <w:t xml:space="preserve"> – Although it is not required for Workforce Solutions monetary participation in a project, we will ask and note in the project agreement if workers successfully complet</w:t>
      </w:r>
      <w:r w:rsidR="000704AF" w:rsidRPr="00DB0984">
        <w:rPr>
          <w:rFonts w:cs="Times New Roman"/>
        </w:rPr>
        <w:t>e</w:t>
      </w:r>
      <w:r w:rsidRPr="00DB0984">
        <w:rPr>
          <w:rFonts w:cs="Times New Roman"/>
        </w:rPr>
        <w:t xml:space="preserve"> current worker </w:t>
      </w:r>
      <w:r w:rsidR="000704AF" w:rsidRPr="00DB0984">
        <w:rPr>
          <w:rFonts w:cs="Times New Roman"/>
        </w:rPr>
        <w:t>training to</w:t>
      </w:r>
      <w:r w:rsidRPr="00DB0984">
        <w:rPr>
          <w:rFonts w:cs="Times New Roman"/>
        </w:rPr>
        <w:t xml:space="preserve"> be promoted into different positions</w:t>
      </w:r>
      <w:r w:rsidR="00C6293D" w:rsidRPr="00DB0984">
        <w:rPr>
          <w:rFonts w:cs="Times New Roman"/>
        </w:rPr>
        <w:t>/</w:t>
      </w:r>
      <w:r w:rsidRPr="00DB0984">
        <w:rPr>
          <w:rFonts w:cs="Times New Roman"/>
        </w:rPr>
        <w:t xml:space="preserve">jobs or earn higher wages </w:t>
      </w:r>
      <w:r w:rsidR="000704AF" w:rsidRPr="00DB0984">
        <w:rPr>
          <w:rFonts w:cs="Times New Roman"/>
        </w:rPr>
        <w:t xml:space="preserve">within a current position </w:t>
      </w:r>
      <w:r w:rsidRPr="00DB0984">
        <w:rPr>
          <w:rFonts w:cs="Times New Roman"/>
        </w:rPr>
        <w:t>because of the training.</w:t>
      </w:r>
      <w:r w:rsidR="000704AF" w:rsidRPr="00DB0984">
        <w:rPr>
          <w:rFonts w:cs="Times New Roman"/>
        </w:rPr>
        <w:t xml:space="preserve"> </w:t>
      </w:r>
    </w:p>
    <w:p w14:paraId="0D5148AB" w14:textId="77777777" w:rsidR="004F28B0" w:rsidRPr="00DB0984" w:rsidRDefault="004F28B0" w:rsidP="00FB0DB2">
      <w:pPr>
        <w:spacing w:after="0" w:line="240" w:lineRule="auto"/>
        <w:ind w:left="1080"/>
        <w:rPr>
          <w:rFonts w:cs="Times New Roman"/>
        </w:rPr>
      </w:pPr>
    </w:p>
    <w:p w14:paraId="1AB2E59A" w14:textId="50255870" w:rsidR="00845214" w:rsidRPr="00DB0984" w:rsidRDefault="004F28B0" w:rsidP="008341C1">
      <w:pPr>
        <w:pStyle w:val="ListParagraph"/>
        <w:numPr>
          <w:ilvl w:val="0"/>
          <w:numId w:val="15"/>
        </w:numPr>
        <w:spacing w:after="0" w:line="240" w:lineRule="auto"/>
        <w:rPr>
          <w:rFonts w:cs="Times New Roman"/>
        </w:rPr>
      </w:pPr>
      <w:r w:rsidRPr="00DB0984">
        <w:rPr>
          <w:rFonts w:cs="Times New Roman"/>
          <w:b/>
        </w:rPr>
        <w:t>Training</w:t>
      </w:r>
      <w:r w:rsidR="00C6293D" w:rsidRPr="00DB0984">
        <w:rPr>
          <w:rFonts w:cs="Times New Roman"/>
          <w:b/>
        </w:rPr>
        <w:t xml:space="preserve"> p</w:t>
      </w:r>
      <w:r w:rsidRPr="00DB0984">
        <w:rPr>
          <w:rFonts w:cs="Times New Roman"/>
          <w:b/>
        </w:rPr>
        <w:t>roviders</w:t>
      </w:r>
      <w:r w:rsidRPr="00DB0984">
        <w:rPr>
          <w:rFonts w:cs="Times New Roman"/>
        </w:rPr>
        <w:t xml:space="preserve"> – The employer selects the training provider.  Workforce Solutions may assist in provider selection at the request of the customer, including using adult education providers for </w:t>
      </w:r>
      <w:r w:rsidR="005E0EF0" w:rsidRPr="00DB0984">
        <w:rPr>
          <w:rFonts w:cs="Times New Roman"/>
        </w:rPr>
        <w:t xml:space="preserve">integrated and </w:t>
      </w:r>
      <w:r w:rsidRPr="00DB0984">
        <w:rPr>
          <w:rFonts w:cs="Times New Roman"/>
        </w:rPr>
        <w:t>basic education projects.</w:t>
      </w:r>
    </w:p>
    <w:p w14:paraId="5C1F0CCD" w14:textId="77777777" w:rsidR="004F28B0" w:rsidRPr="00DB0984" w:rsidRDefault="004F28B0" w:rsidP="004F28B0">
      <w:pPr>
        <w:pStyle w:val="ListParagraph"/>
        <w:spacing w:after="0" w:line="240" w:lineRule="auto"/>
        <w:ind w:left="1080"/>
        <w:rPr>
          <w:rFonts w:cs="Times New Roman"/>
          <w:b/>
        </w:rPr>
      </w:pPr>
    </w:p>
    <w:p w14:paraId="69240204" w14:textId="70AEE10A" w:rsidR="009C1B2E" w:rsidRPr="00DB0984" w:rsidRDefault="004F28B0" w:rsidP="008619C1">
      <w:pPr>
        <w:pStyle w:val="ListParagraph"/>
        <w:numPr>
          <w:ilvl w:val="0"/>
          <w:numId w:val="15"/>
        </w:numPr>
        <w:spacing w:after="0" w:line="240" w:lineRule="auto"/>
        <w:rPr>
          <w:rFonts w:cs="Times New Roman"/>
        </w:rPr>
      </w:pPr>
      <w:r w:rsidRPr="00DB0984">
        <w:rPr>
          <w:rFonts w:cs="Times New Roman"/>
          <w:b/>
        </w:rPr>
        <w:lastRenderedPageBreak/>
        <w:t xml:space="preserve">Workforce Solutions </w:t>
      </w:r>
      <w:r w:rsidR="009E56DC" w:rsidRPr="00DB0984">
        <w:rPr>
          <w:rFonts w:cs="Times New Roman"/>
          <w:b/>
        </w:rPr>
        <w:t>funding structure</w:t>
      </w:r>
      <w:r w:rsidR="009E56DC" w:rsidRPr="00DB0984">
        <w:rPr>
          <w:rFonts w:cs="Times New Roman"/>
        </w:rPr>
        <w:t xml:space="preserve"> </w:t>
      </w:r>
      <w:r w:rsidRPr="00DB0984">
        <w:rPr>
          <w:rFonts w:cs="Times New Roman"/>
        </w:rPr>
        <w:t xml:space="preserve">– Workforce Solutions </w:t>
      </w:r>
      <w:r w:rsidR="009E56DC" w:rsidRPr="00DB0984">
        <w:rPr>
          <w:rFonts w:cs="Times New Roman"/>
        </w:rPr>
        <w:t xml:space="preserve">supports training in accordance with the set funding limitations. </w:t>
      </w:r>
      <w:r w:rsidRPr="00DB0984">
        <w:rPr>
          <w:rFonts w:cs="Times New Roman"/>
        </w:rPr>
        <w:t xml:space="preserve"> </w:t>
      </w:r>
      <w:r w:rsidR="009E56DC" w:rsidRPr="00DB0984">
        <w:rPr>
          <w:rFonts w:cs="Times New Roman"/>
        </w:rPr>
        <w:t>Funding thresholds are as follows:</w:t>
      </w:r>
      <w:r w:rsidR="00D66CAE" w:rsidRPr="00DB0984">
        <w:rPr>
          <w:rFonts w:cs="Times New Roman"/>
        </w:rPr>
        <w:t xml:space="preserve"> </w:t>
      </w:r>
      <w:r w:rsidR="3265F533" w:rsidRPr="00DB0984">
        <w:rPr>
          <w:rFonts w:cs="Times New Roman"/>
        </w:rPr>
        <w:t xml:space="preserve">The </w:t>
      </w:r>
      <w:r w:rsidR="0080769E" w:rsidRPr="00DB0984">
        <w:rPr>
          <w:rFonts w:cs="Times New Roman"/>
        </w:rPr>
        <w:t>Employers share</w:t>
      </w:r>
      <w:r w:rsidR="3265F533" w:rsidRPr="00DB0984">
        <w:rPr>
          <w:rFonts w:cs="Times New Roman"/>
        </w:rPr>
        <w:t xml:space="preserve"> shall not be less than:</w:t>
      </w:r>
    </w:p>
    <w:p w14:paraId="445E1A4E" w14:textId="77777777" w:rsidR="009C1B2E" w:rsidRPr="00DB0984" w:rsidRDefault="009C1B2E" w:rsidP="009C1B2E">
      <w:pPr>
        <w:spacing w:after="0" w:line="240" w:lineRule="auto"/>
        <w:rPr>
          <w:rFonts w:cs="Times New Roman"/>
        </w:rPr>
      </w:pPr>
    </w:p>
    <w:p w14:paraId="1D5F8AC6" w14:textId="0B3AEB79" w:rsidR="3265F533" w:rsidRPr="00E737FF" w:rsidRDefault="3265F533" w:rsidP="008341C1">
      <w:pPr>
        <w:pStyle w:val="ListParagraph"/>
        <w:numPr>
          <w:ilvl w:val="0"/>
          <w:numId w:val="17"/>
        </w:numPr>
        <w:spacing w:after="0"/>
        <w:ind w:left="2520"/>
        <w:rPr>
          <w:rFonts w:eastAsia="Times New Roman" w:cs="Times New Roman"/>
        </w:rPr>
      </w:pPr>
      <w:r w:rsidRPr="00DB0984">
        <w:rPr>
          <w:rFonts w:cs="Times New Roman"/>
        </w:rPr>
        <w:t xml:space="preserve">10 percent of the cost, for employers with 50 or fewer </w:t>
      </w:r>
      <w:r w:rsidR="009C1B2E" w:rsidRPr="00DB0984">
        <w:rPr>
          <w:rFonts w:cs="Times New Roman"/>
        </w:rPr>
        <w:t>employees</w:t>
      </w:r>
    </w:p>
    <w:p w14:paraId="2B77F268" w14:textId="3613CDDA" w:rsidR="3265F533" w:rsidRPr="00E737FF" w:rsidRDefault="3265F533" w:rsidP="008341C1">
      <w:pPr>
        <w:pStyle w:val="ListParagraph"/>
        <w:numPr>
          <w:ilvl w:val="0"/>
          <w:numId w:val="17"/>
        </w:numPr>
        <w:spacing w:after="0"/>
        <w:ind w:left="2520"/>
        <w:rPr>
          <w:rFonts w:eastAsia="Times New Roman" w:cs="Times New Roman"/>
        </w:rPr>
      </w:pPr>
      <w:r w:rsidRPr="00482585">
        <w:rPr>
          <w:rFonts w:cs="Times New Roman"/>
        </w:rPr>
        <w:t>25 percent of the cost, for employers with 51–100 employees; and</w:t>
      </w:r>
    </w:p>
    <w:p w14:paraId="130CED15" w14:textId="4A872ED2" w:rsidR="3265F533" w:rsidRPr="00E737FF" w:rsidRDefault="3265F533" w:rsidP="008341C1">
      <w:pPr>
        <w:pStyle w:val="ListParagraph"/>
        <w:numPr>
          <w:ilvl w:val="0"/>
          <w:numId w:val="17"/>
        </w:numPr>
        <w:spacing w:after="0"/>
        <w:ind w:left="2520"/>
        <w:rPr>
          <w:rFonts w:eastAsia="Times New Roman" w:cs="Times New Roman"/>
        </w:rPr>
      </w:pPr>
      <w:r w:rsidRPr="00482585">
        <w:rPr>
          <w:rFonts w:cs="Times New Roman"/>
        </w:rPr>
        <w:t>50 percent of the cost, for employers with more than 100 employees.</w:t>
      </w:r>
    </w:p>
    <w:p w14:paraId="3AD934CE" w14:textId="77777777" w:rsidR="00DD04EA" w:rsidRPr="00482585" w:rsidRDefault="00DD04EA" w:rsidP="004F28B0">
      <w:pPr>
        <w:spacing w:after="0" w:line="240" w:lineRule="auto"/>
        <w:ind w:left="1440"/>
        <w:rPr>
          <w:rFonts w:cs="Times New Roman"/>
        </w:rPr>
      </w:pPr>
    </w:p>
    <w:p w14:paraId="39CB9D5A" w14:textId="0D4D15E3" w:rsidR="004F28B0" w:rsidRPr="00DB0984" w:rsidRDefault="004F28B0" w:rsidP="008341C1">
      <w:pPr>
        <w:pStyle w:val="ListParagraph"/>
        <w:numPr>
          <w:ilvl w:val="0"/>
          <w:numId w:val="15"/>
        </w:numPr>
        <w:spacing w:after="0" w:line="240" w:lineRule="auto"/>
        <w:rPr>
          <w:rFonts w:cs="Times New Roman"/>
        </w:rPr>
      </w:pPr>
      <w:r w:rsidRPr="00482585">
        <w:rPr>
          <w:rFonts w:cs="Times New Roman"/>
        </w:rPr>
        <w:t xml:space="preserve">When a Workforce Solutions adult education provider delivers training as part of a current worker project, </w:t>
      </w:r>
      <w:r w:rsidR="00081777" w:rsidRPr="007660F5">
        <w:rPr>
          <w:rFonts w:cs="Times New Roman"/>
        </w:rPr>
        <w:t xml:space="preserve">the provider bears </w:t>
      </w:r>
      <w:r w:rsidRPr="00DB0984">
        <w:rPr>
          <w:rFonts w:cs="Times New Roman"/>
        </w:rPr>
        <w:t xml:space="preserve">the cost of the training (instructors, curriculum, materials) and the employer bears </w:t>
      </w:r>
      <w:r w:rsidR="009E56DC" w:rsidRPr="00DB0984">
        <w:rPr>
          <w:rFonts w:cs="Times New Roman"/>
        </w:rPr>
        <w:t xml:space="preserve">the </w:t>
      </w:r>
      <w:r w:rsidRPr="00DB0984">
        <w:rPr>
          <w:rFonts w:cs="Times New Roman"/>
        </w:rPr>
        <w:t xml:space="preserve">costs </w:t>
      </w:r>
      <w:r w:rsidR="009E56DC" w:rsidRPr="00DB0984">
        <w:rPr>
          <w:rFonts w:cs="Times New Roman"/>
        </w:rPr>
        <w:t xml:space="preserve">of </w:t>
      </w:r>
      <w:r w:rsidRPr="00DB0984">
        <w:rPr>
          <w:rFonts w:cs="Times New Roman"/>
        </w:rPr>
        <w:t>facilities and employee wages and benefits.</w:t>
      </w:r>
    </w:p>
    <w:p w14:paraId="5360495B" w14:textId="77777777" w:rsidR="004F28B0" w:rsidRPr="00DB0984" w:rsidRDefault="004F28B0" w:rsidP="004F28B0">
      <w:pPr>
        <w:spacing w:after="0" w:line="240" w:lineRule="auto"/>
        <w:ind w:left="360"/>
        <w:rPr>
          <w:rFonts w:cs="Times New Roman"/>
          <w:b/>
        </w:rPr>
      </w:pPr>
    </w:p>
    <w:p w14:paraId="2FEB02B9" w14:textId="461FF8FD" w:rsidR="0024777E" w:rsidRPr="00DB0984" w:rsidRDefault="00E86248" w:rsidP="008341C1">
      <w:pPr>
        <w:pStyle w:val="ListParagraph"/>
        <w:numPr>
          <w:ilvl w:val="0"/>
          <w:numId w:val="15"/>
        </w:numPr>
        <w:spacing w:after="0" w:line="240" w:lineRule="auto"/>
        <w:rPr>
          <w:rFonts w:cs="Times New Roman"/>
        </w:rPr>
      </w:pPr>
      <w:r w:rsidRPr="00DB0984">
        <w:rPr>
          <w:rFonts w:cs="Times New Roman"/>
          <w:b/>
        </w:rPr>
        <w:t>Combined</w:t>
      </w:r>
      <w:r w:rsidR="002068DB" w:rsidRPr="00DB0984">
        <w:rPr>
          <w:rFonts w:cs="Times New Roman"/>
          <w:b/>
        </w:rPr>
        <w:t xml:space="preserve"> strategies</w:t>
      </w:r>
      <w:r w:rsidR="002068DB" w:rsidRPr="00DB0984">
        <w:rPr>
          <w:rFonts w:cs="Times New Roman"/>
        </w:rPr>
        <w:t xml:space="preserve"> </w:t>
      </w:r>
      <w:r w:rsidR="004F28B0" w:rsidRPr="00DB0984">
        <w:rPr>
          <w:rFonts w:cs="Times New Roman"/>
        </w:rPr>
        <w:t xml:space="preserve">– Current worker projects may also </w:t>
      </w:r>
      <w:r w:rsidR="00AD7AEA" w:rsidRPr="00DB0984">
        <w:rPr>
          <w:rFonts w:cs="Times New Roman"/>
        </w:rPr>
        <w:t xml:space="preserve">be combined with </w:t>
      </w:r>
      <w:r w:rsidR="004F28B0" w:rsidRPr="00DB0984">
        <w:rPr>
          <w:rFonts w:cs="Times New Roman"/>
        </w:rPr>
        <w:t>new worker custom training or on-the-job training.</w:t>
      </w:r>
    </w:p>
    <w:p w14:paraId="65D444CD" w14:textId="77777777" w:rsidR="0024777E" w:rsidRPr="00DB0984" w:rsidRDefault="0024777E">
      <w:pPr>
        <w:spacing w:after="0" w:line="240" w:lineRule="auto"/>
        <w:ind w:left="1080"/>
        <w:rPr>
          <w:rFonts w:cs="Times New Roman"/>
        </w:rPr>
      </w:pPr>
    </w:p>
    <w:p w14:paraId="1B606542" w14:textId="32C5452E" w:rsidR="0024777E" w:rsidRPr="00DB0984" w:rsidRDefault="0024777E" w:rsidP="008341C1">
      <w:pPr>
        <w:pStyle w:val="ListParagraph"/>
        <w:numPr>
          <w:ilvl w:val="0"/>
          <w:numId w:val="15"/>
        </w:numPr>
        <w:spacing w:after="0" w:line="240" w:lineRule="auto"/>
        <w:rPr>
          <w:rFonts w:cs="Times New Roman"/>
        </w:rPr>
      </w:pPr>
      <w:r w:rsidRPr="00DB0984">
        <w:rPr>
          <w:rFonts w:cs="Times New Roman"/>
        </w:rPr>
        <w:t xml:space="preserve"> </w:t>
      </w:r>
      <w:r w:rsidR="004F28B0" w:rsidRPr="00DB0984">
        <w:rPr>
          <w:rFonts w:cs="Times New Roman"/>
          <w:b/>
          <w:bCs/>
        </w:rPr>
        <w:t>Data and record keeping</w:t>
      </w:r>
      <w:bookmarkStart w:id="2" w:name="_Hlk495927731"/>
      <w:r w:rsidR="003C5F14" w:rsidRPr="00DB0984">
        <w:rPr>
          <w:rFonts w:cs="Times New Roman"/>
        </w:rPr>
        <w:t xml:space="preserve"> – </w:t>
      </w:r>
      <w:r w:rsidR="00CF6174" w:rsidRPr="00DB0984">
        <w:rPr>
          <w:rFonts w:cs="Times New Roman"/>
        </w:rPr>
        <w:t xml:space="preserve">Talent Development </w:t>
      </w:r>
      <w:r w:rsidR="004F28B0" w:rsidRPr="00DB0984">
        <w:rPr>
          <w:rFonts w:cs="Times New Roman"/>
        </w:rPr>
        <w:t xml:space="preserve">is responsible for </w:t>
      </w:r>
      <w:r w:rsidR="000E3AA5" w:rsidRPr="00DB0984">
        <w:rPr>
          <w:rFonts w:cs="Times New Roman"/>
        </w:rPr>
        <w:t xml:space="preserve">completing the Incumbent Worker </w:t>
      </w:r>
      <w:r w:rsidR="000F442B" w:rsidRPr="00DB0984">
        <w:rPr>
          <w:rFonts w:cs="Times New Roman"/>
        </w:rPr>
        <w:t xml:space="preserve">Training and </w:t>
      </w:r>
      <w:r w:rsidR="000E3AA5" w:rsidRPr="00DB0984">
        <w:rPr>
          <w:rFonts w:cs="Times New Roman"/>
        </w:rPr>
        <w:t>Tracking Tool</w:t>
      </w:r>
      <w:r w:rsidR="008E6476" w:rsidRPr="00DB0984">
        <w:rPr>
          <w:rFonts w:cs="Times New Roman"/>
        </w:rPr>
        <w:t xml:space="preserve"> for all incumbent workers and cohorts, the cost of training and training outcomes </w:t>
      </w:r>
      <w:r w:rsidR="004F28B0" w:rsidRPr="00DB0984">
        <w:rPr>
          <w:rFonts w:cs="Times New Roman"/>
        </w:rPr>
        <w:t>accurate and timely</w:t>
      </w:r>
      <w:r w:rsidR="008E6476" w:rsidRPr="00DB0984">
        <w:rPr>
          <w:rFonts w:cs="Times New Roman"/>
        </w:rPr>
        <w:t>.</w:t>
      </w:r>
      <w:r w:rsidR="004F28B0" w:rsidRPr="00DB0984">
        <w:rPr>
          <w:rFonts w:cs="Times New Roman"/>
        </w:rPr>
        <w:t xml:space="preserve"> </w:t>
      </w:r>
      <w:r w:rsidR="00462D89" w:rsidRPr="00DB0984">
        <w:rPr>
          <w:rFonts w:cs="Times New Roman"/>
        </w:rPr>
        <w:t>Social Security numbers will be collected on each incumbent worker as a part of the training agreement so that incumbent worker wage records can be used to verify employment or training outcomes. P</w:t>
      </w:r>
      <w:r w:rsidR="004F28B0" w:rsidRPr="00DB0984">
        <w:rPr>
          <w:rFonts w:cs="Times New Roman"/>
        </w:rPr>
        <w:t>rogress notes</w:t>
      </w:r>
      <w:r w:rsidR="00462D89" w:rsidRPr="00DB0984">
        <w:rPr>
          <w:rFonts w:cs="Times New Roman"/>
        </w:rPr>
        <w:t xml:space="preserve"> will be entered</w:t>
      </w:r>
      <w:r w:rsidR="004F28B0" w:rsidRPr="00DB0984">
        <w:rPr>
          <w:rFonts w:cs="Times New Roman"/>
        </w:rPr>
        <w:t xml:space="preserve"> on the project</w:t>
      </w:r>
      <w:r w:rsidR="007E68FC" w:rsidRPr="00DB0984">
        <w:rPr>
          <w:rFonts w:cs="Times New Roman"/>
        </w:rPr>
        <w:t xml:space="preserve"> under the (Service) tab in Work in </w:t>
      </w:r>
      <w:r w:rsidR="00A86A3C" w:rsidRPr="00DB0984">
        <w:rPr>
          <w:rFonts w:cs="Times New Roman"/>
        </w:rPr>
        <w:t>Texas.</w:t>
      </w:r>
      <w:bookmarkEnd w:id="2"/>
      <w:r w:rsidR="00575A12" w:rsidRPr="00DB0984">
        <w:rPr>
          <w:rFonts w:cs="Times New Roman"/>
        </w:rPr>
        <w:t xml:space="preserve"> Quarterly reports will also be submitted to TWC via the tracking tool and will be as many as four quarters once the training has ended. The tracking tool is due to TWC no more than 20 days after the end of the first calendar quarter of training.  </w:t>
      </w:r>
      <w:r w:rsidRPr="00DB0984">
        <w:rPr>
          <w:rFonts w:cs="Times New Roman"/>
        </w:rPr>
        <w:t xml:space="preserve">  </w:t>
      </w:r>
    </w:p>
    <w:p w14:paraId="5C196752" w14:textId="77777777" w:rsidR="0024777E" w:rsidRPr="00DB0984" w:rsidRDefault="0024777E">
      <w:pPr>
        <w:spacing w:after="0" w:line="240" w:lineRule="auto"/>
        <w:ind w:left="1080"/>
        <w:rPr>
          <w:rFonts w:cs="Times New Roman"/>
          <w:highlight w:val="yellow"/>
        </w:rPr>
      </w:pPr>
    </w:p>
    <w:p w14:paraId="559DA687" w14:textId="492B532E" w:rsidR="004F28B0" w:rsidRPr="00DB0984" w:rsidRDefault="004F28B0" w:rsidP="008341C1">
      <w:pPr>
        <w:pStyle w:val="ListParagraph"/>
        <w:numPr>
          <w:ilvl w:val="0"/>
          <w:numId w:val="15"/>
        </w:numPr>
        <w:spacing w:after="0" w:line="240" w:lineRule="auto"/>
        <w:rPr>
          <w:rFonts w:cs="Times New Roman"/>
        </w:rPr>
      </w:pPr>
      <w:r w:rsidRPr="00DB0984">
        <w:rPr>
          <w:rFonts w:cs="Times New Roman"/>
          <w:b/>
        </w:rPr>
        <w:t>Workforce Solutions staff involved</w:t>
      </w:r>
      <w:r w:rsidRPr="00DB0984">
        <w:rPr>
          <w:rFonts w:cs="Times New Roman"/>
        </w:rPr>
        <w:t xml:space="preserve"> – </w:t>
      </w:r>
      <w:r w:rsidR="00CF6174" w:rsidRPr="00DB0984">
        <w:rPr>
          <w:rFonts w:cs="Times New Roman"/>
        </w:rPr>
        <w:t xml:space="preserve">Talent Development </w:t>
      </w:r>
      <w:r w:rsidRPr="00DB0984">
        <w:rPr>
          <w:rFonts w:cs="Times New Roman"/>
        </w:rPr>
        <w:t xml:space="preserve">will identify in the project service plan how system staff will be involved and their responsibilities to support any on-the-job training project.  </w:t>
      </w:r>
    </w:p>
    <w:p w14:paraId="1C0A7EE8" w14:textId="77777777" w:rsidR="00ED7321" w:rsidRPr="00DB0984" w:rsidRDefault="00ED7321" w:rsidP="00ED7321">
      <w:pPr>
        <w:pStyle w:val="ListParagraph"/>
        <w:rPr>
          <w:rFonts w:cs="Times New Roman"/>
        </w:rPr>
      </w:pPr>
    </w:p>
    <w:p w14:paraId="59B35967" w14:textId="77777777" w:rsidR="00ED7321" w:rsidRPr="00DB0984" w:rsidRDefault="00ED7321" w:rsidP="00ED7321">
      <w:pPr>
        <w:pStyle w:val="ListParagraph"/>
        <w:spacing w:after="0" w:line="240" w:lineRule="auto"/>
        <w:ind w:left="1440"/>
        <w:rPr>
          <w:rFonts w:cs="Times New Roman"/>
        </w:rPr>
      </w:pPr>
    </w:p>
    <w:p w14:paraId="5079BD6D" w14:textId="06E24B6D" w:rsidR="00ED7321" w:rsidRPr="00DB0984" w:rsidRDefault="00ED7321" w:rsidP="008341C1">
      <w:pPr>
        <w:pStyle w:val="ListParagraph"/>
        <w:numPr>
          <w:ilvl w:val="0"/>
          <w:numId w:val="24"/>
        </w:numPr>
        <w:spacing w:before="100" w:beforeAutospacing="1" w:after="100" w:afterAutospacing="1" w:line="240" w:lineRule="auto"/>
        <w:rPr>
          <w:rFonts w:eastAsia="Times New Roman" w:cs="Times New Roman"/>
          <w:b/>
          <w:bCs/>
          <w:color w:val="000000"/>
          <w:u w:val="single"/>
        </w:rPr>
      </w:pPr>
      <w:r w:rsidRPr="00DB0984">
        <w:rPr>
          <w:rFonts w:eastAsia="Times New Roman" w:cs="Times New Roman"/>
          <w:b/>
          <w:color w:val="000000" w:themeColor="text1"/>
          <w:u w:val="single"/>
        </w:rPr>
        <w:t>Work-based Learning: Paid Work Experience</w:t>
      </w:r>
      <w:r w:rsidR="007F50DF" w:rsidRPr="00DB0984">
        <w:rPr>
          <w:rFonts w:eastAsia="Times New Roman" w:cs="Times New Roman"/>
          <w:b/>
          <w:color w:val="000000" w:themeColor="text1"/>
          <w:u w:val="single"/>
        </w:rPr>
        <w:t xml:space="preserve"> </w:t>
      </w:r>
      <w:r w:rsidRPr="00DB0984">
        <w:rPr>
          <w:rFonts w:cs="Times New Roman"/>
        </w:rPr>
        <w:br/>
      </w:r>
    </w:p>
    <w:p w14:paraId="6AD74510" w14:textId="1649AD2B" w:rsidR="004740D0" w:rsidRPr="00E737FF" w:rsidRDefault="004740D0" w:rsidP="004740D0">
      <w:pPr>
        <w:pStyle w:val="paragraph"/>
        <w:numPr>
          <w:ilvl w:val="0"/>
          <w:numId w:val="23"/>
        </w:numPr>
        <w:ind w:left="1080"/>
        <w:jc w:val="both"/>
        <w:textAlignment w:val="baseline"/>
      </w:pPr>
      <w:r w:rsidRPr="00E737FF">
        <w:rPr>
          <w:rStyle w:val="normaltextrun"/>
          <w:b/>
          <w:bCs/>
        </w:rPr>
        <w:t>Paid Work Experience</w:t>
      </w:r>
      <w:r w:rsidRPr="00E737FF">
        <w:rPr>
          <w:rStyle w:val="normaltextrun"/>
        </w:rPr>
        <w:t xml:space="preserve"> helps offset the cost of hiring a new employee that may lack skills or knowledge entering the workforce for the first time or after a long hiatus.  It allows the employer to try the individual on a temp-to-hire basis before they commit to permanent employment. Talent Development must work in collaborative with career offices to hand off any referrals from employers that would like to participate in this initiative. The talent development</w:t>
      </w:r>
      <w:r w:rsidR="00B5046C" w:rsidRPr="00184331">
        <w:rPr>
          <w:rStyle w:val="normaltextrun"/>
        </w:rPr>
        <w:t xml:space="preserve"> t</w:t>
      </w:r>
      <w:r w:rsidRPr="00E737FF">
        <w:rPr>
          <w:rStyle w:val="normaltextrun"/>
        </w:rPr>
        <w:t xml:space="preserve">eam will continue to work with the work-based learning leads until </w:t>
      </w:r>
      <w:r w:rsidR="00B5046C" w:rsidRPr="00184331">
        <w:rPr>
          <w:rStyle w:val="normaltextrun"/>
        </w:rPr>
        <w:t xml:space="preserve">a successful hand-off is made. </w:t>
      </w:r>
    </w:p>
    <w:p w14:paraId="5ED29B35" w14:textId="77777777" w:rsidR="00ED7321" w:rsidRPr="00482585" w:rsidRDefault="00ED7321">
      <w:pPr>
        <w:pStyle w:val="ListParagraph"/>
        <w:spacing w:after="0" w:line="240" w:lineRule="auto"/>
        <w:ind w:left="1440" w:hanging="360"/>
        <w:rPr>
          <w:rFonts w:cs="Times New Roman"/>
        </w:rPr>
      </w:pPr>
    </w:p>
    <w:p w14:paraId="5099373D" w14:textId="77777777" w:rsidR="00ED7321" w:rsidRPr="00DB0984" w:rsidRDefault="00ED7321" w:rsidP="008341C1">
      <w:pPr>
        <w:pStyle w:val="ListParagraph"/>
        <w:numPr>
          <w:ilvl w:val="0"/>
          <w:numId w:val="23"/>
        </w:numPr>
        <w:spacing w:after="0" w:line="240" w:lineRule="auto"/>
        <w:ind w:left="1080"/>
        <w:rPr>
          <w:rFonts w:cs="Times New Roman"/>
        </w:rPr>
      </w:pPr>
      <w:r w:rsidRPr="00482585">
        <w:rPr>
          <w:rFonts w:eastAsia="Times New Roman" w:cs="Times New Roman"/>
          <w:b/>
          <w:color w:val="000000"/>
        </w:rPr>
        <w:t>Trainee eligibility</w:t>
      </w:r>
      <w:r w:rsidRPr="00F05D18">
        <w:rPr>
          <w:rFonts w:eastAsia="Times New Roman" w:cs="Times New Roman"/>
          <w:color w:val="000000"/>
        </w:rPr>
        <w:t xml:space="preserve"> </w:t>
      </w:r>
      <w:r w:rsidR="003C5F14" w:rsidRPr="001C1E0E">
        <w:rPr>
          <w:rFonts w:eastAsia="Times New Roman" w:cs="Times New Roman"/>
          <w:color w:val="000000"/>
        </w:rPr>
        <w:t>–</w:t>
      </w:r>
      <w:r w:rsidRPr="007660F5">
        <w:rPr>
          <w:rFonts w:eastAsia="Times New Roman" w:cs="Times New Roman"/>
          <w:color w:val="000000"/>
        </w:rPr>
        <w:t xml:space="preserve"> </w:t>
      </w:r>
      <w:r w:rsidRPr="00DB0984">
        <w:rPr>
          <w:rFonts w:cs="Times New Roman"/>
        </w:rPr>
        <w:t xml:space="preserve">Workforce Solutions can provide funds to defray an employer’s cost of paid work experience for those individuals that Workforce Solutions has </w:t>
      </w:r>
      <w:r w:rsidRPr="00DB0984">
        <w:rPr>
          <w:rFonts w:cs="Times New Roman"/>
        </w:rPr>
        <w:lastRenderedPageBreak/>
        <w:t>sourced, screened for the employer’s requirements, determined eligible for Wor</w:t>
      </w:r>
      <w:r w:rsidR="008001DE" w:rsidRPr="00DB0984">
        <w:rPr>
          <w:rFonts w:cs="Times New Roman"/>
        </w:rPr>
        <w:t xml:space="preserve">kforce Solutions funds, and </w:t>
      </w:r>
      <w:r w:rsidR="003C5F14" w:rsidRPr="00DB0984">
        <w:rPr>
          <w:rFonts w:cs="Times New Roman"/>
        </w:rPr>
        <w:t xml:space="preserve">for whom </w:t>
      </w:r>
      <w:r w:rsidRPr="00DB0984">
        <w:rPr>
          <w:rFonts w:cs="Times New Roman"/>
        </w:rPr>
        <w:t>the employer has agreed to conditionally hire as a paid work experience trainee.</w:t>
      </w:r>
      <w:r w:rsidR="00627EC5" w:rsidRPr="00DB0984">
        <w:rPr>
          <w:rFonts w:cs="Times New Roman"/>
        </w:rPr>
        <w:t xml:space="preserve"> The employer’s position(s) will be posted in Work in Texas. </w:t>
      </w:r>
    </w:p>
    <w:p w14:paraId="20E90A16" w14:textId="77777777" w:rsidR="00ED7321" w:rsidRPr="00DB0984" w:rsidRDefault="00ED7321" w:rsidP="00ED7321">
      <w:pPr>
        <w:pStyle w:val="ListParagraph"/>
        <w:ind w:left="1440" w:hanging="360"/>
        <w:rPr>
          <w:rFonts w:cs="Times New Roman"/>
        </w:rPr>
      </w:pPr>
    </w:p>
    <w:p w14:paraId="2734A930" w14:textId="2E7BDFD3" w:rsidR="0034162B" w:rsidRPr="00DB0984" w:rsidRDefault="00ED7321" w:rsidP="008341C1">
      <w:pPr>
        <w:pStyle w:val="ListParagraph"/>
        <w:numPr>
          <w:ilvl w:val="0"/>
          <w:numId w:val="23"/>
        </w:numPr>
        <w:spacing w:after="0" w:line="240" w:lineRule="auto"/>
        <w:ind w:left="1080"/>
        <w:rPr>
          <w:rFonts w:cs="Times New Roman"/>
        </w:rPr>
      </w:pPr>
      <w:r w:rsidRPr="00DB0984">
        <w:rPr>
          <w:rFonts w:cs="Times New Roman"/>
          <w:b/>
        </w:rPr>
        <w:t>Selection of trainees</w:t>
      </w:r>
      <w:r w:rsidR="003C5F14" w:rsidRPr="00DB0984">
        <w:rPr>
          <w:rFonts w:cs="Times New Roman"/>
        </w:rPr>
        <w:t xml:space="preserve"> – </w:t>
      </w:r>
      <w:r w:rsidRPr="00DB0984">
        <w:rPr>
          <w:rFonts w:cs="Times New Roman"/>
        </w:rPr>
        <w:t xml:space="preserve">The employer selects the workers who will participate in paid work experience or can select based on the prescreening of candidates that Workforce Solutions has set up specifically for the employer.  This would be based off the criteria or job description </w:t>
      </w:r>
      <w:r w:rsidR="00F91B3B" w:rsidRPr="00DB0984">
        <w:rPr>
          <w:rFonts w:cs="Times New Roman"/>
        </w:rPr>
        <w:t xml:space="preserve">provided </w:t>
      </w:r>
      <w:r w:rsidRPr="00DB0984">
        <w:rPr>
          <w:rFonts w:cs="Times New Roman"/>
        </w:rPr>
        <w:t>by the employer.  In either case, the individual selected must have documented eligibility for participation on file with Workforce Solutions prior to hire.  Once a trainee is selected a training plan will be setup to outline what the trainee will learn during the time they are with the employer.  The training plan must include a detailed job description with skills and knowledge benchmarks over a specific period.  Any mea</w:t>
      </w:r>
      <w:r w:rsidR="00000848" w:rsidRPr="00DB0984">
        <w:rPr>
          <w:rFonts w:cs="Times New Roman"/>
        </w:rPr>
        <w:t>surable assessments given will</w:t>
      </w:r>
      <w:r w:rsidRPr="00DB0984">
        <w:rPr>
          <w:rFonts w:cs="Times New Roman"/>
        </w:rPr>
        <w:t xml:space="preserve"> be noted on the training plan.</w:t>
      </w:r>
      <w:r w:rsidR="0034162B" w:rsidRPr="00DB0984">
        <w:rPr>
          <w:rFonts w:cs="Times New Roman"/>
        </w:rPr>
        <w:t xml:space="preserve"> </w:t>
      </w:r>
    </w:p>
    <w:p w14:paraId="2A4B5CF2" w14:textId="77777777" w:rsidR="00016C60" w:rsidRPr="00DB0984" w:rsidRDefault="00016C60">
      <w:pPr>
        <w:spacing w:after="0" w:line="240" w:lineRule="auto"/>
        <w:ind w:left="1080"/>
        <w:rPr>
          <w:rFonts w:cs="Times New Roman"/>
        </w:rPr>
      </w:pPr>
    </w:p>
    <w:p w14:paraId="2D611AFB" w14:textId="4419E875" w:rsidR="00AD7AEA" w:rsidRPr="00DB0984" w:rsidRDefault="006B727F" w:rsidP="008341C1">
      <w:pPr>
        <w:pStyle w:val="ListParagraph"/>
        <w:numPr>
          <w:ilvl w:val="0"/>
          <w:numId w:val="23"/>
        </w:numPr>
        <w:spacing w:after="0" w:line="240" w:lineRule="auto"/>
        <w:ind w:left="1080" w:right="144"/>
        <w:rPr>
          <w:rFonts w:cs="Times New Roman"/>
        </w:rPr>
      </w:pPr>
      <w:r w:rsidRPr="00DB0984">
        <w:rPr>
          <w:rFonts w:cs="Times New Roman"/>
          <w:b/>
        </w:rPr>
        <w:t>Workforce Solutions’ Funding</w:t>
      </w:r>
      <w:r w:rsidR="00475E8A" w:rsidRPr="00DB0984">
        <w:rPr>
          <w:rFonts w:cs="Times New Roman"/>
        </w:rPr>
        <w:t xml:space="preserve"> </w:t>
      </w:r>
      <w:r w:rsidR="00ED7321" w:rsidRPr="00DB0984">
        <w:rPr>
          <w:rFonts w:cs="Times New Roman"/>
        </w:rPr>
        <w:t xml:space="preserve">– Workforce Solutions can help offset </w:t>
      </w:r>
      <w:r w:rsidR="00A454C3" w:rsidRPr="00DB0984">
        <w:rPr>
          <w:rFonts w:cs="Times New Roman"/>
        </w:rPr>
        <w:t xml:space="preserve">         the cost</w:t>
      </w:r>
      <w:r w:rsidR="00ED7321" w:rsidRPr="00DB0984">
        <w:rPr>
          <w:rFonts w:cs="Times New Roman"/>
        </w:rPr>
        <w:t xml:space="preserve"> to employers by </w:t>
      </w:r>
      <w:r w:rsidR="00AD7AEA" w:rsidRPr="00DB0984">
        <w:rPr>
          <w:rFonts w:cs="Times New Roman"/>
        </w:rPr>
        <w:t xml:space="preserve">serving </w:t>
      </w:r>
      <w:r w:rsidR="00ED7321" w:rsidRPr="00DB0984">
        <w:rPr>
          <w:rFonts w:cs="Times New Roman"/>
        </w:rPr>
        <w:t xml:space="preserve">the employer of record for </w:t>
      </w:r>
      <w:r w:rsidR="00AD7AEA" w:rsidRPr="00DB0984">
        <w:rPr>
          <w:rFonts w:cs="Times New Roman"/>
        </w:rPr>
        <w:t>no more than</w:t>
      </w:r>
      <w:r w:rsidR="00ED7321" w:rsidRPr="00DB0984">
        <w:rPr>
          <w:rFonts w:cs="Times New Roman"/>
        </w:rPr>
        <w:t xml:space="preserve"> </w:t>
      </w:r>
      <w:r w:rsidR="00386422" w:rsidRPr="00DB0984">
        <w:rPr>
          <w:rFonts w:cs="Times New Roman"/>
        </w:rPr>
        <w:t>2</w:t>
      </w:r>
      <w:r w:rsidR="00A9595A" w:rsidRPr="00DB0984">
        <w:rPr>
          <w:rFonts w:cs="Times New Roman"/>
        </w:rPr>
        <w:t>4</w:t>
      </w:r>
      <w:r w:rsidR="00386422" w:rsidRPr="00DB0984">
        <w:rPr>
          <w:rFonts w:cs="Times New Roman"/>
        </w:rPr>
        <w:t>0</w:t>
      </w:r>
      <w:r w:rsidR="004729BD" w:rsidRPr="00DB0984">
        <w:rPr>
          <w:rFonts w:cs="Times New Roman"/>
        </w:rPr>
        <w:t xml:space="preserve"> </w:t>
      </w:r>
      <w:r w:rsidR="00ED7321" w:rsidRPr="00DB0984">
        <w:rPr>
          <w:rFonts w:cs="Times New Roman"/>
        </w:rPr>
        <w:t xml:space="preserve">hours of work </w:t>
      </w:r>
      <w:r w:rsidR="00AD7AEA" w:rsidRPr="00DB0984">
        <w:rPr>
          <w:rFonts w:cs="Times New Roman"/>
        </w:rPr>
        <w:t xml:space="preserve">for </w:t>
      </w:r>
      <w:r w:rsidR="00F02531" w:rsidRPr="00DB0984">
        <w:rPr>
          <w:rFonts w:cs="Times New Roman"/>
        </w:rPr>
        <w:t xml:space="preserve">a period </w:t>
      </w:r>
      <w:r w:rsidR="00AD7AEA" w:rsidRPr="00DB0984">
        <w:rPr>
          <w:rFonts w:cs="Times New Roman"/>
        </w:rPr>
        <w:t xml:space="preserve">not to exceed </w:t>
      </w:r>
      <w:r w:rsidR="00ED7321" w:rsidRPr="00DB0984">
        <w:rPr>
          <w:rFonts w:cs="Times New Roman"/>
        </w:rPr>
        <w:t>1</w:t>
      </w:r>
      <w:r w:rsidR="0031051B" w:rsidRPr="00DB0984">
        <w:rPr>
          <w:rFonts w:cs="Times New Roman"/>
        </w:rPr>
        <w:t>0</w:t>
      </w:r>
      <w:r w:rsidR="00ED7321" w:rsidRPr="00DB0984">
        <w:rPr>
          <w:rFonts w:cs="Times New Roman"/>
        </w:rPr>
        <w:t xml:space="preserve"> weeks</w:t>
      </w:r>
      <w:r w:rsidR="00AD7AEA" w:rsidRPr="00DB0984">
        <w:rPr>
          <w:rFonts w:cs="Times New Roman"/>
        </w:rPr>
        <w:t>. The standard wage allotment is</w:t>
      </w:r>
      <w:r w:rsidR="00F02531" w:rsidRPr="00DB0984">
        <w:rPr>
          <w:rFonts w:cs="Times New Roman"/>
        </w:rPr>
        <w:t xml:space="preserve"> $10.00 an hour. </w:t>
      </w:r>
    </w:p>
    <w:p w14:paraId="0154EAE6" w14:textId="77777777" w:rsidR="00AD7AEA" w:rsidRPr="00DB0984" w:rsidRDefault="00AD7AEA" w:rsidP="008F7927">
      <w:pPr>
        <w:pStyle w:val="ListParagraph"/>
        <w:rPr>
          <w:rFonts w:cs="Times New Roman"/>
        </w:rPr>
      </w:pPr>
    </w:p>
    <w:p w14:paraId="283986D5" w14:textId="30F7985D" w:rsidR="00ED7321" w:rsidRPr="00DB0984" w:rsidRDefault="00AD7AEA" w:rsidP="008F7927">
      <w:pPr>
        <w:pStyle w:val="ListParagraph"/>
        <w:spacing w:after="0" w:line="240" w:lineRule="auto"/>
        <w:ind w:left="1080" w:right="144"/>
        <w:rPr>
          <w:rFonts w:cs="Times New Roman"/>
        </w:rPr>
      </w:pPr>
      <w:r w:rsidRPr="00DB0984">
        <w:rPr>
          <w:rFonts w:cs="Times New Roman"/>
          <w:b/>
        </w:rPr>
        <w:t>NOTE:</w:t>
      </w:r>
      <w:r w:rsidRPr="00DB0984">
        <w:rPr>
          <w:rFonts w:cs="Times New Roman"/>
        </w:rPr>
        <w:t xml:space="preserve"> </w:t>
      </w:r>
      <w:r w:rsidR="000005D4" w:rsidRPr="00DB0984">
        <w:rPr>
          <w:rFonts w:cs="Times New Roman"/>
        </w:rPr>
        <w:t>W</w:t>
      </w:r>
      <w:r w:rsidR="00D947CB" w:rsidRPr="00DB0984">
        <w:rPr>
          <w:rFonts w:cs="Times New Roman"/>
        </w:rPr>
        <w:t xml:space="preserve">ages </w:t>
      </w:r>
      <w:r w:rsidR="00A454C3" w:rsidRPr="00DB0984">
        <w:rPr>
          <w:rFonts w:cs="Times New Roman"/>
        </w:rPr>
        <w:t>higher</w:t>
      </w:r>
      <w:r w:rsidR="00D947CB" w:rsidRPr="00DB0984">
        <w:rPr>
          <w:rFonts w:cs="Times New Roman"/>
        </w:rPr>
        <w:t xml:space="preserve"> than $10.00 an hour</w:t>
      </w:r>
      <w:r w:rsidR="000005D4" w:rsidRPr="00DB0984">
        <w:rPr>
          <w:rFonts w:cs="Times New Roman"/>
        </w:rPr>
        <w:t xml:space="preserve"> can be paired</w:t>
      </w:r>
      <w:r w:rsidR="00D947CB" w:rsidRPr="00DB0984">
        <w:rPr>
          <w:rFonts w:cs="Times New Roman"/>
        </w:rPr>
        <w:t xml:space="preserve"> with another </w:t>
      </w:r>
      <w:r w:rsidR="0097163F" w:rsidRPr="00DB0984">
        <w:rPr>
          <w:rFonts w:cs="Times New Roman"/>
        </w:rPr>
        <w:t>Talent Development</w:t>
      </w:r>
      <w:r w:rsidR="00D947CB" w:rsidRPr="00DB0984">
        <w:rPr>
          <w:rFonts w:cs="Times New Roman"/>
        </w:rPr>
        <w:t xml:space="preserve"> </w:t>
      </w:r>
      <w:r w:rsidRPr="00DB0984">
        <w:rPr>
          <w:rFonts w:cs="Times New Roman"/>
        </w:rPr>
        <w:t xml:space="preserve">strategy </w:t>
      </w:r>
      <w:r w:rsidR="00B11043" w:rsidRPr="00DB0984">
        <w:rPr>
          <w:rFonts w:cs="Times New Roman"/>
        </w:rPr>
        <w:t>such as</w:t>
      </w:r>
      <w:r w:rsidR="00D947CB" w:rsidRPr="00DB0984">
        <w:rPr>
          <w:rFonts w:cs="Times New Roman"/>
        </w:rPr>
        <w:t xml:space="preserve"> on-the-job training or registered apprenticeship.</w:t>
      </w:r>
      <w:r w:rsidR="00A454C3" w:rsidRPr="00DB0984">
        <w:rPr>
          <w:rFonts w:cs="Times New Roman"/>
        </w:rPr>
        <w:t xml:space="preserve"> </w:t>
      </w:r>
      <w:r w:rsidR="00CE5436" w:rsidRPr="00DB0984">
        <w:rPr>
          <w:rFonts w:cs="Times New Roman"/>
        </w:rPr>
        <w:t xml:space="preserve">Workforce Solutions staff in </w:t>
      </w:r>
      <w:r w:rsidR="00713F92" w:rsidRPr="00DB0984">
        <w:rPr>
          <w:rFonts w:cs="Times New Roman"/>
        </w:rPr>
        <w:t>c</w:t>
      </w:r>
      <w:r w:rsidR="00CE5436" w:rsidRPr="00DB0984">
        <w:rPr>
          <w:rFonts w:cs="Times New Roman"/>
        </w:rPr>
        <w:t xml:space="preserve">areer </w:t>
      </w:r>
      <w:r w:rsidR="00713F92" w:rsidRPr="00DB0984">
        <w:rPr>
          <w:rFonts w:cs="Times New Roman"/>
        </w:rPr>
        <w:t>o</w:t>
      </w:r>
      <w:r w:rsidR="00CE5436" w:rsidRPr="00DB0984">
        <w:rPr>
          <w:rFonts w:cs="Times New Roman"/>
        </w:rPr>
        <w:t xml:space="preserve">ffices </w:t>
      </w:r>
      <w:r w:rsidRPr="00DB0984">
        <w:rPr>
          <w:rFonts w:cs="Times New Roman"/>
        </w:rPr>
        <w:t xml:space="preserve">are advised </w:t>
      </w:r>
      <w:r w:rsidR="00CE5436" w:rsidRPr="00DB0984">
        <w:rPr>
          <w:rFonts w:cs="Times New Roman"/>
        </w:rPr>
        <w:t xml:space="preserve">to collaborate with </w:t>
      </w:r>
      <w:r w:rsidR="00CF6174" w:rsidRPr="00DB0984">
        <w:rPr>
          <w:rFonts w:cs="Times New Roman"/>
        </w:rPr>
        <w:t>Talent Development</w:t>
      </w:r>
      <w:r w:rsidR="00CE5436" w:rsidRPr="00DB0984">
        <w:rPr>
          <w:rFonts w:cs="Times New Roman"/>
        </w:rPr>
        <w:t xml:space="preserve"> staff to develop</w:t>
      </w:r>
      <w:r w:rsidR="00713F92" w:rsidRPr="00DB0984">
        <w:rPr>
          <w:rFonts w:cs="Times New Roman"/>
        </w:rPr>
        <w:t xml:space="preserve"> and/or complete an assessment on training needs</w:t>
      </w:r>
      <w:r w:rsidR="00CE5436" w:rsidRPr="00DB0984">
        <w:rPr>
          <w:rFonts w:cs="Times New Roman"/>
        </w:rPr>
        <w:t xml:space="preserve">.  </w:t>
      </w:r>
      <w:r w:rsidR="00E86248" w:rsidRPr="00DB0984">
        <w:rPr>
          <w:rFonts w:cs="Times New Roman"/>
        </w:rPr>
        <w:t>For proposals with wages above $10.00 an hour that do not include an integrated strategy</w:t>
      </w:r>
      <w:r w:rsidRPr="00DB0984">
        <w:rPr>
          <w:rFonts w:cs="Times New Roman"/>
        </w:rPr>
        <w:t>,</w:t>
      </w:r>
      <w:r w:rsidR="00A454C3" w:rsidRPr="00DB0984">
        <w:rPr>
          <w:rFonts w:cs="Times New Roman"/>
        </w:rPr>
        <w:t xml:space="preserve"> Board</w:t>
      </w:r>
      <w:r w:rsidRPr="00DB0984">
        <w:rPr>
          <w:rFonts w:cs="Times New Roman"/>
        </w:rPr>
        <w:t xml:space="preserve"> must review and approve the project proposal </w:t>
      </w:r>
      <w:r w:rsidR="00E86248" w:rsidRPr="00DB0984">
        <w:rPr>
          <w:rFonts w:cs="Times New Roman"/>
        </w:rPr>
        <w:t>prior to execution</w:t>
      </w:r>
      <w:r w:rsidR="00713F92" w:rsidRPr="00DB0984">
        <w:rPr>
          <w:rFonts w:cs="Times New Roman"/>
        </w:rPr>
        <w:t xml:space="preserve">. </w:t>
      </w:r>
    </w:p>
    <w:p w14:paraId="41F667D4" w14:textId="77777777" w:rsidR="00ED7321" w:rsidRPr="00DB0984" w:rsidRDefault="00ED7321" w:rsidP="00FB0DB2">
      <w:pPr>
        <w:pStyle w:val="ListParagraph"/>
        <w:ind w:left="1080" w:hanging="360"/>
        <w:rPr>
          <w:rFonts w:cs="Times New Roman"/>
          <w:b/>
        </w:rPr>
      </w:pPr>
    </w:p>
    <w:p w14:paraId="24FA10AD" w14:textId="28A66A26" w:rsidR="00ED7321" w:rsidRPr="00DB0984" w:rsidRDefault="00ED7321" w:rsidP="008341C1">
      <w:pPr>
        <w:pStyle w:val="ListParagraph"/>
        <w:numPr>
          <w:ilvl w:val="0"/>
          <w:numId w:val="23"/>
        </w:numPr>
        <w:spacing w:after="0" w:line="240" w:lineRule="auto"/>
        <w:ind w:left="1080"/>
        <w:rPr>
          <w:rFonts w:cs="Times New Roman"/>
        </w:rPr>
      </w:pPr>
      <w:r w:rsidRPr="00DB0984">
        <w:rPr>
          <w:rFonts w:cs="Times New Roman"/>
          <w:b/>
        </w:rPr>
        <w:t>Co</w:t>
      </w:r>
      <w:r w:rsidR="003C5F14" w:rsidRPr="00DB0984">
        <w:rPr>
          <w:rFonts w:cs="Times New Roman"/>
          <w:b/>
        </w:rPr>
        <w:t>mbin</w:t>
      </w:r>
      <w:r w:rsidR="00E86248" w:rsidRPr="00DB0984">
        <w:rPr>
          <w:rFonts w:cs="Times New Roman"/>
          <w:b/>
        </w:rPr>
        <w:t xml:space="preserve">ed </w:t>
      </w:r>
      <w:r w:rsidR="003C5F14" w:rsidRPr="00DB0984">
        <w:rPr>
          <w:rFonts w:cs="Times New Roman"/>
          <w:b/>
        </w:rPr>
        <w:t>strategies</w:t>
      </w:r>
      <w:r w:rsidR="003C5F14" w:rsidRPr="00DB0984">
        <w:rPr>
          <w:rFonts w:cs="Times New Roman"/>
        </w:rPr>
        <w:t xml:space="preserve"> –</w:t>
      </w:r>
      <w:r w:rsidRPr="00DB0984">
        <w:rPr>
          <w:rFonts w:cs="Times New Roman"/>
        </w:rPr>
        <w:t xml:space="preserve"> Once paid work experience i</w:t>
      </w:r>
      <w:r w:rsidR="008001DE" w:rsidRPr="00DB0984">
        <w:rPr>
          <w:rFonts w:cs="Times New Roman"/>
        </w:rPr>
        <w:t xml:space="preserve">s </w:t>
      </w:r>
      <w:r w:rsidR="00475E8A" w:rsidRPr="00DB0984">
        <w:rPr>
          <w:rFonts w:cs="Times New Roman"/>
        </w:rPr>
        <w:t>complete;</w:t>
      </w:r>
      <w:r w:rsidR="008001DE" w:rsidRPr="00DB0984">
        <w:rPr>
          <w:rFonts w:cs="Times New Roman"/>
        </w:rPr>
        <w:t xml:space="preserve"> the employer can hire the trainee</w:t>
      </w:r>
      <w:r w:rsidR="004F543C" w:rsidRPr="00DB0984">
        <w:rPr>
          <w:rFonts w:cs="Times New Roman"/>
        </w:rPr>
        <w:t>.</w:t>
      </w:r>
      <w:r w:rsidRPr="00DB0984">
        <w:rPr>
          <w:rFonts w:cs="Times New Roman"/>
        </w:rPr>
        <w:t xml:space="preserve"> If the employer determines the trainee </w:t>
      </w:r>
      <w:r w:rsidR="003C5F14" w:rsidRPr="00DB0984">
        <w:rPr>
          <w:rFonts w:cs="Times New Roman"/>
        </w:rPr>
        <w:t>i</w:t>
      </w:r>
      <w:r w:rsidRPr="00DB0984">
        <w:rPr>
          <w:rFonts w:cs="Times New Roman"/>
        </w:rPr>
        <w:t xml:space="preserve">s not eligible for hire, </w:t>
      </w:r>
      <w:r w:rsidR="004F543C" w:rsidRPr="00DB0984">
        <w:rPr>
          <w:rFonts w:cs="Times New Roman"/>
        </w:rPr>
        <w:t>staff will document the</w:t>
      </w:r>
      <w:r w:rsidRPr="00DB0984">
        <w:rPr>
          <w:rFonts w:cs="Times New Roman"/>
        </w:rPr>
        <w:t xml:space="preserve"> performance and employer feedback reflecting </w:t>
      </w:r>
      <w:r w:rsidR="00DD455C" w:rsidRPr="00DB0984">
        <w:rPr>
          <w:rFonts w:cs="Times New Roman"/>
        </w:rPr>
        <w:t>the logic of the decision</w:t>
      </w:r>
      <w:r w:rsidR="004F543C" w:rsidRPr="00DB0984">
        <w:rPr>
          <w:rFonts w:cs="Times New Roman"/>
        </w:rPr>
        <w:t>.</w:t>
      </w:r>
      <w:r w:rsidRPr="00DB0984">
        <w:rPr>
          <w:rFonts w:cs="Times New Roman"/>
        </w:rPr>
        <w:t xml:space="preserve"> Otherwise, the employer can now </w:t>
      </w:r>
      <w:r w:rsidR="004F543C" w:rsidRPr="00DB0984">
        <w:rPr>
          <w:rFonts w:cs="Times New Roman"/>
        </w:rPr>
        <w:t>participate in on-the-job training.</w:t>
      </w:r>
      <w:r w:rsidR="00DD455C" w:rsidRPr="00DB0984">
        <w:rPr>
          <w:rFonts w:cs="Times New Roman"/>
        </w:rPr>
        <w:t xml:space="preserve"> The employer will</w:t>
      </w:r>
      <w:r w:rsidR="004F543C" w:rsidRPr="00DB0984">
        <w:rPr>
          <w:rFonts w:cs="Times New Roman"/>
        </w:rPr>
        <w:t xml:space="preserve"> </w:t>
      </w:r>
      <w:r w:rsidRPr="00DB0984">
        <w:rPr>
          <w:rFonts w:cs="Times New Roman"/>
        </w:rPr>
        <w:t>continue to offset his/her cost by providing training while</w:t>
      </w:r>
      <w:r w:rsidR="004F543C" w:rsidRPr="00DB0984">
        <w:rPr>
          <w:rFonts w:cs="Times New Roman"/>
        </w:rPr>
        <w:t xml:space="preserve"> the new employee</w:t>
      </w:r>
      <w:r w:rsidRPr="00DB0984">
        <w:rPr>
          <w:rFonts w:cs="Times New Roman"/>
        </w:rPr>
        <w:t xml:space="preserve"> learn</w:t>
      </w:r>
      <w:r w:rsidR="004F543C" w:rsidRPr="00DB0984">
        <w:rPr>
          <w:rFonts w:cs="Times New Roman"/>
        </w:rPr>
        <w:t>s</w:t>
      </w:r>
      <w:r w:rsidRPr="00DB0984">
        <w:rPr>
          <w:rFonts w:cs="Times New Roman"/>
        </w:rPr>
        <w:t xml:space="preserve"> the</w:t>
      </w:r>
      <w:r w:rsidR="00DD455C" w:rsidRPr="00DB0984">
        <w:rPr>
          <w:rFonts w:cs="Times New Roman"/>
        </w:rPr>
        <w:t xml:space="preserve"> job.  Workforce Solutions will</w:t>
      </w:r>
      <w:r w:rsidRPr="00DB0984">
        <w:rPr>
          <w:rFonts w:cs="Times New Roman"/>
        </w:rPr>
        <w:t xml:space="preserve"> </w:t>
      </w:r>
      <w:r w:rsidR="004F543C" w:rsidRPr="00DB0984">
        <w:rPr>
          <w:rFonts w:cs="Times New Roman"/>
        </w:rPr>
        <w:t>reimburse</w:t>
      </w:r>
      <w:r w:rsidRPr="00DB0984">
        <w:rPr>
          <w:rFonts w:cs="Times New Roman"/>
        </w:rPr>
        <w:t xml:space="preserve"> 50% of the hourly </w:t>
      </w:r>
      <w:r w:rsidR="004F543C" w:rsidRPr="00DB0984">
        <w:rPr>
          <w:rFonts w:cs="Times New Roman"/>
        </w:rPr>
        <w:t>wages up</w:t>
      </w:r>
      <w:r w:rsidRPr="00DB0984">
        <w:rPr>
          <w:rFonts w:cs="Times New Roman"/>
        </w:rPr>
        <w:t xml:space="preserve"> to 400 hours of training-depending on the skills needed to do the job</w:t>
      </w:r>
      <w:r w:rsidR="005C47EB" w:rsidRPr="00DB0984">
        <w:rPr>
          <w:rFonts w:cs="Times New Roman"/>
        </w:rPr>
        <w:t xml:space="preserve">.  The skills learned during on-the-job training will </w:t>
      </w:r>
      <w:r w:rsidRPr="00DB0984">
        <w:rPr>
          <w:rFonts w:cs="Times New Roman"/>
        </w:rPr>
        <w:t>complement and build on those learned during the Paid Work Experience</w:t>
      </w:r>
      <w:r w:rsidR="003C5F14" w:rsidRPr="00DB0984">
        <w:rPr>
          <w:rFonts w:cs="Times New Roman"/>
        </w:rPr>
        <w:t xml:space="preserve"> period</w:t>
      </w:r>
      <w:r w:rsidRPr="00DB0984">
        <w:rPr>
          <w:rFonts w:cs="Times New Roman"/>
        </w:rPr>
        <w:t>.</w:t>
      </w:r>
    </w:p>
    <w:p w14:paraId="285E7C77" w14:textId="77777777" w:rsidR="00ED7321" w:rsidRPr="00DB0984" w:rsidRDefault="00ED7321" w:rsidP="00FB0DB2">
      <w:pPr>
        <w:pStyle w:val="ListParagraph"/>
        <w:ind w:left="1080" w:hanging="360"/>
        <w:rPr>
          <w:rFonts w:cs="Times New Roman"/>
          <w:b/>
        </w:rPr>
      </w:pPr>
    </w:p>
    <w:p w14:paraId="4BD99CDF" w14:textId="259CE2AE" w:rsidR="00ED7321" w:rsidRPr="00DB0984" w:rsidRDefault="00D947CB" w:rsidP="008341C1">
      <w:pPr>
        <w:pStyle w:val="ListParagraph"/>
        <w:numPr>
          <w:ilvl w:val="0"/>
          <w:numId w:val="23"/>
        </w:numPr>
        <w:spacing w:after="0" w:line="240" w:lineRule="auto"/>
        <w:ind w:left="1080"/>
        <w:rPr>
          <w:rFonts w:cs="Times New Roman"/>
        </w:rPr>
      </w:pPr>
      <w:r w:rsidRPr="00DB0984">
        <w:rPr>
          <w:rFonts w:cs="Times New Roman"/>
          <w:b/>
          <w:bCs/>
        </w:rPr>
        <w:t>D</w:t>
      </w:r>
      <w:r w:rsidR="003C5F14" w:rsidRPr="00DB0984">
        <w:rPr>
          <w:rFonts w:cs="Times New Roman"/>
          <w:b/>
          <w:bCs/>
        </w:rPr>
        <w:t>ata and record keeping</w:t>
      </w:r>
      <w:r w:rsidR="003C5F14" w:rsidRPr="00DB0984">
        <w:rPr>
          <w:rFonts w:cs="Times New Roman"/>
        </w:rPr>
        <w:t xml:space="preserve"> –</w:t>
      </w:r>
      <w:r w:rsidR="00ED7321" w:rsidRPr="00DB0984">
        <w:rPr>
          <w:rFonts w:cs="Times New Roman"/>
        </w:rPr>
        <w:t xml:space="preserve"> </w:t>
      </w:r>
      <w:r w:rsidR="00CF6174" w:rsidRPr="00DB0984">
        <w:rPr>
          <w:rFonts w:cs="Times New Roman"/>
        </w:rPr>
        <w:t xml:space="preserve">Talent Development </w:t>
      </w:r>
      <w:r w:rsidR="00ED7321" w:rsidRPr="00DB0984">
        <w:rPr>
          <w:rFonts w:cs="Times New Roman"/>
        </w:rPr>
        <w:t>is responsible for entering accurate and timely data on participants engag</w:t>
      </w:r>
      <w:r w:rsidR="003C5F14" w:rsidRPr="00DB0984">
        <w:rPr>
          <w:rFonts w:cs="Times New Roman"/>
        </w:rPr>
        <w:t xml:space="preserve">ed in custom training projects in </w:t>
      </w:r>
      <w:r w:rsidR="00C1417A" w:rsidRPr="00DB0984">
        <w:rPr>
          <w:rFonts w:cs="Times New Roman"/>
        </w:rPr>
        <w:t>TWIST</w:t>
      </w:r>
      <w:r w:rsidR="00ED7321" w:rsidRPr="00DB0984">
        <w:rPr>
          <w:rFonts w:cs="Times New Roman"/>
        </w:rPr>
        <w:t>,</w:t>
      </w:r>
      <w:r w:rsidR="008001DE" w:rsidRPr="00DB0984">
        <w:rPr>
          <w:rFonts w:cs="Times New Roman"/>
        </w:rPr>
        <w:t xml:space="preserve"> initiating encumbrances in the Financial Aid Management System</w:t>
      </w:r>
      <w:r w:rsidR="00C1417A" w:rsidRPr="00DB0984">
        <w:rPr>
          <w:rFonts w:cs="Times New Roman"/>
        </w:rPr>
        <w:t xml:space="preserve"> as</w:t>
      </w:r>
      <w:r w:rsidR="00ED7321" w:rsidRPr="00DB0984">
        <w:rPr>
          <w:rFonts w:cs="Times New Roman"/>
        </w:rPr>
        <w:t xml:space="preserve"> necessary, and </w:t>
      </w:r>
      <w:r w:rsidR="00C1417A" w:rsidRPr="00DB0984">
        <w:rPr>
          <w:rFonts w:cs="Times New Roman"/>
        </w:rPr>
        <w:t xml:space="preserve">entering </w:t>
      </w:r>
      <w:r w:rsidR="00ED7321" w:rsidRPr="00DB0984">
        <w:rPr>
          <w:rFonts w:cs="Times New Roman"/>
        </w:rPr>
        <w:t>progress notes on the project</w:t>
      </w:r>
      <w:r w:rsidR="007E68FC" w:rsidRPr="00DB0984">
        <w:rPr>
          <w:rFonts w:cs="Times New Roman"/>
        </w:rPr>
        <w:t xml:space="preserve"> under the (Service) tab in Work in Texas</w:t>
      </w:r>
      <w:r w:rsidR="00ED7321" w:rsidRPr="00DB0984">
        <w:rPr>
          <w:rFonts w:cs="Times New Roman"/>
        </w:rPr>
        <w:t>.</w:t>
      </w:r>
      <w:r w:rsidR="268E9761" w:rsidRPr="00DB0984">
        <w:rPr>
          <w:rFonts w:cs="Times New Roman"/>
        </w:rPr>
        <w:t xml:space="preserve"> </w:t>
      </w:r>
      <w:r w:rsidR="00C1417A" w:rsidRPr="00DB0984">
        <w:rPr>
          <w:rFonts w:cs="Times New Roman"/>
        </w:rPr>
        <w:t xml:space="preserve">The </w:t>
      </w:r>
      <w:r w:rsidR="00ED7321" w:rsidRPr="00DB0984">
        <w:rPr>
          <w:rFonts w:cs="Times New Roman"/>
        </w:rPr>
        <w:t xml:space="preserve">Financial Aid Support Center is responsible for determining and documenting participants’ eligibility.  </w:t>
      </w:r>
      <w:r w:rsidR="00C1417A" w:rsidRPr="00DB0984">
        <w:rPr>
          <w:rFonts w:cs="Times New Roman"/>
        </w:rPr>
        <w:t xml:space="preserve">The </w:t>
      </w:r>
      <w:r w:rsidR="00ED7321" w:rsidRPr="00DB0984">
        <w:rPr>
          <w:rFonts w:cs="Times New Roman"/>
        </w:rPr>
        <w:t>Financial Aid Payment Office is responsible for timely and accurate processing of invoices and payments to employers.</w:t>
      </w:r>
    </w:p>
    <w:p w14:paraId="76640754" w14:textId="77777777" w:rsidR="00ED7321" w:rsidRPr="00DB0984" w:rsidRDefault="00ED7321" w:rsidP="00FB0DB2">
      <w:pPr>
        <w:pStyle w:val="ListParagraph"/>
        <w:ind w:left="1080" w:hanging="360"/>
        <w:rPr>
          <w:rFonts w:cs="Times New Roman"/>
          <w:b/>
        </w:rPr>
      </w:pPr>
    </w:p>
    <w:p w14:paraId="74D51BE5" w14:textId="4045DFFC" w:rsidR="00913F12" w:rsidRPr="00DB0984" w:rsidRDefault="00ED7321" w:rsidP="008341C1">
      <w:pPr>
        <w:pStyle w:val="ListParagraph"/>
        <w:numPr>
          <w:ilvl w:val="0"/>
          <w:numId w:val="23"/>
        </w:numPr>
        <w:spacing w:after="0" w:line="240" w:lineRule="auto"/>
        <w:ind w:left="1080"/>
        <w:rPr>
          <w:rFonts w:cs="Times New Roman"/>
        </w:rPr>
      </w:pPr>
      <w:r w:rsidRPr="00DB0984">
        <w:rPr>
          <w:rFonts w:cs="Times New Roman"/>
          <w:b/>
          <w:bCs/>
        </w:rPr>
        <w:lastRenderedPageBreak/>
        <w:t>Workforce Solutions staff involved</w:t>
      </w:r>
      <w:r w:rsidRPr="00DB0984">
        <w:rPr>
          <w:rFonts w:cs="Times New Roman"/>
        </w:rPr>
        <w:t xml:space="preserve"> – </w:t>
      </w:r>
      <w:r w:rsidR="00B5046C" w:rsidRPr="00DB0984">
        <w:rPr>
          <w:rFonts w:cs="Times New Roman"/>
        </w:rPr>
        <w:t xml:space="preserve">Work Based Learning is typically a service that is the responsibility of the career offices. Only under special circumstances approved by board staff will </w:t>
      </w:r>
      <w:r w:rsidR="00250482" w:rsidRPr="00DB0984">
        <w:rPr>
          <w:rFonts w:cs="Times New Roman"/>
        </w:rPr>
        <w:t xml:space="preserve">Talent Development </w:t>
      </w:r>
      <w:r w:rsidR="00B5046C" w:rsidRPr="00DB0984">
        <w:rPr>
          <w:rFonts w:cs="Times New Roman"/>
        </w:rPr>
        <w:t xml:space="preserve">oversee a project involving work-based learning. </w:t>
      </w:r>
      <w:r w:rsidR="00250482" w:rsidRPr="00DB0984">
        <w:rPr>
          <w:rFonts w:cs="Times New Roman"/>
        </w:rPr>
        <w:t xml:space="preserve">Talent Development </w:t>
      </w:r>
      <w:r w:rsidRPr="00DB0984">
        <w:rPr>
          <w:rFonts w:cs="Times New Roman"/>
        </w:rPr>
        <w:t>will identify in the project service plan how system staff will be involved and their responsibilities to support any paid work experience project.</w:t>
      </w:r>
    </w:p>
    <w:p w14:paraId="13EB7BC4" w14:textId="0ACB75CB" w:rsidR="00913F12" w:rsidRPr="00DB0984" w:rsidRDefault="00913F12" w:rsidP="001E409B">
      <w:pPr>
        <w:rPr>
          <w:rFonts w:cs="Times New Roman"/>
        </w:rPr>
      </w:pPr>
    </w:p>
    <w:p w14:paraId="67D3D3D5" w14:textId="77777777" w:rsidR="001E409B" w:rsidRPr="00DB0984" w:rsidRDefault="001E409B" w:rsidP="001E409B">
      <w:pPr>
        <w:rPr>
          <w:rFonts w:cs="Times New Roman"/>
        </w:rPr>
      </w:pPr>
    </w:p>
    <w:p w14:paraId="7E3D9A4E" w14:textId="77777777" w:rsidR="00913F12" w:rsidRPr="00DB0984" w:rsidRDefault="00913F12" w:rsidP="00482250">
      <w:pPr>
        <w:pStyle w:val="ListParagraph"/>
        <w:spacing w:after="120"/>
        <w:rPr>
          <w:rFonts w:cs="Times New Roman"/>
        </w:rPr>
      </w:pPr>
    </w:p>
    <w:p w14:paraId="751BE0E4" w14:textId="618217B3" w:rsidR="00913F12" w:rsidRPr="00DB0984" w:rsidRDefault="00913F12" w:rsidP="008341C1">
      <w:pPr>
        <w:pStyle w:val="ListParagraph"/>
        <w:numPr>
          <w:ilvl w:val="0"/>
          <w:numId w:val="31"/>
        </w:numPr>
        <w:spacing w:after="0" w:line="240" w:lineRule="auto"/>
        <w:rPr>
          <w:rFonts w:cs="Times New Roman"/>
        </w:rPr>
      </w:pPr>
      <w:r w:rsidRPr="00DB0984">
        <w:rPr>
          <w:rFonts w:cs="Times New Roman"/>
          <w:b/>
          <w:bCs/>
        </w:rPr>
        <w:t>Virtual Work Based Learning – Work Experience</w:t>
      </w:r>
      <w:r w:rsidRPr="00DB0984">
        <w:rPr>
          <w:rFonts w:cs="Times New Roman"/>
        </w:rPr>
        <w:t>- In addition to the information and requirement listed above employers may have a need for an intern to work remotely either for training or as part of the internship. The following is a list of additional things to be considered:</w:t>
      </w:r>
    </w:p>
    <w:p w14:paraId="1F8E296B" w14:textId="77777777" w:rsidR="00913F12" w:rsidRPr="00DB0984" w:rsidRDefault="00913F12" w:rsidP="00482250">
      <w:pPr>
        <w:pStyle w:val="ListParagraph"/>
        <w:spacing w:after="0" w:line="240" w:lineRule="auto"/>
        <w:ind w:left="1440"/>
        <w:rPr>
          <w:rFonts w:cs="Times New Roman"/>
        </w:rPr>
      </w:pPr>
    </w:p>
    <w:p w14:paraId="71EACCFB" w14:textId="498F7527" w:rsidR="00913F12" w:rsidRPr="00DB0984" w:rsidRDefault="00913F12" w:rsidP="001E409B">
      <w:pPr>
        <w:spacing w:after="0" w:line="240" w:lineRule="auto"/>
        <w:ind w:left="720"/>
        <w:rPr>
          <w:rFonts w:cs="Times New Roman"/>
        </w:rPr>
      </w:pPr>
      <w:r w:rsidRPr="00DB0984">
        <w:rPr>
          <w:rFonts w:cs="Times New Roman"/>
        </w:rPr>
        <w:t xml:space="preserve">Workforce Solutions staff may identify employers who are interested in interns working virtually.  Workforce Solutions staff must request a copy of the job description for the position, identify training and work that can be performed online.  Determine if there are other staff working virtually in the same position and lastly determine if the position is conducive to virtual work.   Prior to making a commitment to a worksite the employer must provide a detailed training plan documenting the training hours, preferably by day.  </w:t>
      </w:r>
    </w:p>
    <w:p w14:paraId="4822198B" w14:textId="4D7220F5" w:rsidR="00913F12" w:rsidRPr="00DB0984" w:rsidRDefault="00913F12" w:rsidP="001E409B">
      <w:pPr>
        <w:spacing w:after="0" w:line="240" w:lineRule="auto"/>
        <w:ind w:left="720"/>
        <w:rPr>
          <w:rFonts w:cs="Times New Roman"/>
        </w:rPr>
      </w:pPr>
      <w:r w:rsidRPr="00DB0984">
        <w:rPr>
          <w:rFonts w:cs="Times New Roman"/>
        </w:rPr>
        <w:t>Employers who can host a virtual internship must meet the following guidelines:</w:t>
      </w:r>
    </w:p>
    <w:p w14:paraId="2E674320" w14:textId="77777777" w:rsidR="001E409B" w:rsidRPr="00DB0984" w:rsidRDefault="001E409B" w:rsidP="001E409B">
      <w:pPr>
        <w:spacing w:after="0" w:line="240" w:lineRule="auto"/>
        <w:ind w:left="720"/>
        <w:rPr>
          <w:rFonts w:cs="Times New Roman"/>
          <w:sz w:val="14"/>
          <w:szCs w:val="14"/>
        </w:rPr>
      </w:pPr>
    </w:p>
    <w:p w14:paraId="5F3ACAFA" w14:textId="77777777" w:rsidR="00913F12" w:rsidRPr="00DB0984" w:rsidRDefault="00913F12" w:rsidP="00D50A00">
      <w:pPr>
        <w:pStyle w:val="ListParagraph"/>
        <w:numPr>
          <w:ilvl w:val="1"/>
          <w:numId w:val="32"/>
        </w:numPr>
        <w:spacing w:after="0" w:line="240" w:lineRule="auto"/>
        <w:rPr>
          <w:rFonts w:cs="Times New Roman"/>
        </w:rPr>
      </w:pPr>
      <w:r w:rsidRPr="00DB0984">
        <w:rPr>
          <w:rFonts w:cs="Times New Roman"/>
        </w:rPr>
        <w:t xml:space="preserve">Develop a training plan documenting the amount of training </w:t>
      </w:r>
      <w:proofErr w:type="gramStart"/>
      <w:r w:rsidRPr="00DB0984">
        <w:rPr>
          <w:rFonts w:cs="Times New Roman"/>
        </w:rPr>
        <w:t>hours</w:t>
      </w:r>
      <w:proofErr w:type="gramEnd"/>
      <w:r w:rsidRPr="00DB0984">
        <w:rPr>
          <w:rFonts w:cs="Times New Roman"/>
        </w:rPr>
        <w:t xml:space="preserve"> </w:t>
      </w:r>
    </w:p>
    <w:p w14:paraId="6D89BEB8" w14:textId="77777777" w:rsidR="00913F12" w:rsidRPr="00DB0984" w:rsidRDefault="00913F12" w:rsidP="00D50A00">
      <w:pPr>
        <w:pStyle w:val="ListParagraph"/>
        <w:numPr>
          <w:ilvl w:val="1"/>
          <w:numId w:val="32"/>
        </w:numPr>
        <w:spacing w:after="0" w:line="240" w:lineRule="auto"/>
        <w:rPr>
          <w:rFonts w:cs="Times New Roman"/>
        </w:rPr>
      </w:pPr>
      <w:r w:rsidRPr="00DB0984">
        <w:rPr>
          <w:rFonts w:cs="Times New Roman"/>
        </w:rPr>
        <w:t xml:space="preserve">Describe in detail the employability of interns following the virtual </w:t>
      </w:r>
      <w:proofErr w:type="gramStart"/>
      <w:r w:rsidRPr="00DB0984">
        <w:rPr>
          <w:rFonts w:cs="Times New Roman"/>
        </w:rPr>
        <w:t>internship</w:t>
      </w:r>
      <w:proofErr w:type="gramEnd"/>
    </w:p>
    <w:p w14:paraId="58669A3E" w14:textId="77777777" w:rsidR="00913F12" w:rsidRPr="00DB0984" w:rsidRDefault="00913F12" w:rsidP="00D50A00">
      <w:pPr>
        <w:pStyle w:val="ListParagraph"/>
        <w:numPr>
          <w:ilvl w:val="1"/>
          <w:numId w:val="32"/>
        </w:numPr>
        <w:spacing w:after="0" w:line="240" w:lineRule="auto"/>
        <w:rPr>
          <w:rFonts w:cs="Times New Roman"/>
        </w:rPr>
      </w:pPr>
      <w:r w:rsidRPr="00DB0984">
        <w:rPr>
          <w:rFonts w:cs="Times New Roman"/>
        </w:rPr>
        <w:t xml:space="preserve">Describe how interns will be supervised and how daily tasks will be </w:t>
      </w:r>
      <w:proofErr w:type="gramStart"/>
      <w:r w:rsidRPr="00DB0984">
        <w:rPr>
          <w:rFonts w:cs="Times New Roman"/>
        </w:rPr>
        <w:t>tracked</w:t>
      </w:r>
      <w:proofErr w:type="gramEnd"/>
    </w:p>
    <w:p w14:paraId="73383109" w14:textId="7646B286" w:rsidR="00913F12" w:rsidRPr="00DB0984" w:rsidRDefault="00913F12" w:rsidP="00D50A00">
      <w:pPr>
        <w:pStyle w:val="ListParagraph"/>
        <w:numPr>
          <w:ilvl w:val="1"/>
          <w:numId w:val="32"/>
        </w:numPr>
        <w:spacing w:after="0" w:line="240" w:lineRule="auto"/>
        <w:rPr>
          <w:rFonts w:cs="Times New Roman"/>
        </w:rPr>
      </w:pPr>
      <w:r w:rsidRPr="00DB0984">
        <w:rPr>
          <w:rFonts w:cs="Times New Roman"/>
        </w:rPr>
        <w:t xml:space="preserve">Identify any needed </w:t>
      </w:r>
      <w:proofErr w:type="gramStart"/>
      <w:r w:rsidRPr="00DB0984">
        <w:rPr>
          <w:rFonts w:cs="Times New Roman"/>
        </w:rPr>
        <w:t>equipment</w:t>
      </w:r>
      <w:proofErr w:type="gramEnd"/>
      <w:r w:rsidRPr="00DB0984">
        <w:rPr>
          <w:rFonts w:cs="Times New Roman"/>
        </w:rPr>
        <w:t xml:space="preserve"> </w:t>
      </w:r>
    </w:p>
    <w:p w14:paraId="113BC1E2" w14:textId="77777777" w:rsidR="00913F12" w:rsidRPr="00DB0984" w:rsidRDefault="00913F12" w:rsidP="00482250">
      <w:pPr>
        <w:pStyle w:val="ListParagraph"/>
        <w:spacing w:after="0" w:line="240" w:lineRule="auto"/>
        <w:ind w:left="2340"/>
        <w:rPr>
          <w:rFonts w:cs="Times New Roman"/>
        </w:rPr>
      </w:pPr>
    </w:p>
    <w:p w14:paraId="0FAF061F" w14:textId="77777777" w:rsidR="00913F12" w:rsidRPr="00DB0984" w:rsidRDefault="00913F12" w:rsidP="00482250">
      <w:pPr>
        <w:spacing w:after="0" w:line="240" w:lineRule="auto"/>
        <w:ind w:left="1440"/>
        <w:rPr>
          <w:rFonts w:cs="Times New Roman"/>
        </w:rPr>
      </w:pPr>
      <w:r w:rsidRPr="00DB0984">
        <w:rPr>
          <w:rFonts w:cs="Times New Roman"/>
        </w:rPr>
        <w:t>Workforce Solutions staff must:</w:t>
      </w:r>
    </w:p>
    <w:p w14:paraId="488A9B58" w14:textId="77777777" w:rsidR="00913F12" w:rsidRPr="00DB0984" w:rsidRDefault="00913F12" w:rsidP="008341C1">
      <w:pPr>
        <w:pStyle w:val="ListParagraph"/>
        <w:numPr>
          <w:ilvl w:val="1"/>
          <w:numId w:val="30"/>
        </w:numPr>
        <w:spacing w:after="0" w:line="240" w:lineRule="auto"/>
        <w:rPr>
          <w:rFonts w:cs="Times New Roman"/>
        </w:rPr>
      </w:pPr>
      <w:r w:rsidRPr="00DB0984">
        <w:rPr>
          <w:rFonts w:cs="Times New Roman"/>
        </w:rPr>
        <w:t xml:space="preserve">Work with the employer and interns to ensure all necessary equipment is </w:t>
      </w:r>
      <w:proofErr w:type="gramStart"/>
      <w:r w:rsidRPr="00DB0984">
        <w:rPr>
          <w:rFonts w:cs="Times New Roman"/>
        </w:rPr>
        <w:t>available</w:t>
      </w:r>
      <w:proofErr w:type="gramEnd"/>
      <w:r w:rsidRPr="00DB0984">
        <w:rPr>
          <w:rFonts w:cs="Times New Roman"/>
        </w:rPr>
        <w:t xml:space="preserve"> </w:t>
      </w:r>
    </w:p>
    <w:p w14:paraId="08764EC5" w14:textId="77777777" w:rsidR="00913F12" w:rsidRPr="00DB0984" w:rsidRDefault="00913F12" w:rsidP="008341C1">
      <w:pPr>
        <w:pStyle w:val="ListParagraph"/>
        <w:numPr>
          <w:ilvl w:val="1"/>
          <w:numId w:val="30"/>
        </w:numPr>
        <w:spacing w:after="0" w:line="240" w:lineRule="auto"/>
        <w:rPr>
          <w:rFonts w:cs="Times New Roman"/>
        </w:rPr>
      </w:pPr>
      <w:r w:rsidRPr="00DB0984">
        <w:rPr>
          <w:rFonts w:cs="Times New Roman"/>
        </w:rPr>
        <w:t xml:space="preserve">Communicate with employers and interns to get progress updates, and work to resolve </w:t>
      </w:r>
      <w:proofErr w:type="gramStart"/>
      <w:r w:rsidRPr="00DB0984">
        <w:rPr>
          <w:rFonts w:cs="Times New Roman"/>
        </w:rPr>
        <w:t>issues</w:t>
      </w:r>
      <w:proofErr w:type="gramEnd"/>
    </w:p>
    <w:p w14:paraId="11CC9AE9" w14:textId="77777777" w:rsidR="00913F12" w:rsidRPr="00DB0984" w:rsidRDefault="00913F12" w:rsidP="008341C1">
      <w:pPr>
        <w:pStyle w:val="ListParagraph"/>
        <w:numPr>
          <w:ilvl w:val="1"/>
          <w:numId w:val="30"/>
        </w:numPr>
        <w:spacing w:after="0" w:line="240" w:lineRule="auto"/>
        <w:rPr>
          <w:rFonts w:cs="Times New Roman"/>
        </w:rPr>
      </w:pPr>
      <w:r w:rsidRPr="00DB0984">
        <w:rPr>
          <w:rFonts w:cs="Times New Roman"/>
        </w:rPr>
        <w:t xml:space="preserve">Provide career counseling and document how virtual internship will help intern achieve overall career </w:t>
      </w:r>
      <w:proofErr w:type="gramStart"/>
      <w:r w:rsidRPr="00DB0984">
        <w:rPr>
          <w:rFonts w:cs="Times New Roman"/>
        </w:rPr>
        <w:t>goal</w:t>
      </w:r>
      <w:proofErr w:type="gramEnd"/>
    </w:p>
    <w:p w14:paraId="0DD128A0" w14:textId="5E7458E0" w:rsidR="007459DE" w:rsidRPr="00DB0984" w:rsidRDefault="00913F12" w:rsidP="00E737FF">
      <w:pPr>
        <w:pStyle w:val="ListParagraph"/>
        <w:numPr>
          <w:ilvl w:val="1"/>
          <w:numId w:val="30"/>
        </w:numPr>
        <w:spacing w:after="0" w:line="240" w:lineRule="auto"/>
        <w:rPr>
          <w:rFonts w:cs="Times New Roman"/>
        </w:rPr>
      </w:pPr>
      <w:r w:rsidRPr="00DB0984">
        <w:rPr>
          <w:rFonts w:cs="Times New Roman"/>
        </w:rPr>
        <w:t xml:space="preserve">Follow up with interns before, during and after internship; provide services as needed </w:t>
      </w:r>
      <w:r w:rsidRPr="00DB0984">
        <w:rPr>
          <w:rFonts w:cs="Times New Roman"/>
        </w:rPr>
        <w:br/>
      </w:r>
    </w:p>
    <w:p w14:paraId="308273B3" w14:textId="3A3CBEEB" w:rsidR="004168F9" w:rsidRPr="00DB0984" w:rsidRDefault="004168F9" w:rsidP="004168F9">
      <w:pPr>
        <w:spacing w:after="0" w:line="240" w:lineRule="auto"/>
        <w:rPr>
          <w:rFonts w:cs="Times New Roman"/>
        </w:rPr>
      </w:pPr>
    </w:p>
    <w:p w14:paraId="4775150A" w14:textId="279DB0E1" w:rsidR="004168F9" w:rsidRPr="00DB0984" w:rsidRDefault="004168F9" w:rsidP="004168F9">
      <w:pPr>
        <w:spacing w:after="0" w:line="240" w:lineRule="auto"/>
        <w:rPr>
          <w:rFonts w:cs="Times New Roman"/>
        </w:rPr>
      </w:pPr>
    </w:p>
    <w:p w14:paraId="67975CEF" w14:textId="1B524362" w:rsidR="004168F9" w:rsidRPr="00DB0984" w:rsidRDefault="004168F9" w:rsidP="004168F9">
      <w:pPr>
        <w:spacing w:after="0" w:line="240" w:lineRule="auto"/>
        <w:rPr>
          <w:rFonts w:cs="Times New Roman"/>
        </w:rPr>
      </w:pPr>
    </w:p>
    <w:p w14:paraId="3DEFD847" w14:textId="77777777" w:rsidR="004168F9" w:rsidRPr="00DB0984" w:rsidRDefault="004168F9" w:rsidP="00184331">
      <w:pPr>
        <w:spacing w:after="0" w:line="240" w:lineRule="auto"/>
        <w:rPr>
          <w:rFonts w:cs="Times New Roman"/>
        </w:rPr>
      </w:pPr>
    </w:p>
    <w:p w14:paraId="4247B163" w14:textId="77777777" w:rsidR="00ED7321" w:rsidRPr="00DB0984" w:rsidRDefault="00ED7321" w:rsidP="008F7927">
      <w:pPr>
        <w:pStyle w:val="ListParagraph"/>
        <w:spacing w:after="0" w:line="240" w:lineRule="auto"/>
        <w:ind w:left="1080"/>
        <w:rPr>
          <w:rFonts w:cs="Times New Roman"/>
        </w:rPr>
      </w:pPr>
    </w:p>
    <w:p w14:paraId="536CFC81" w14:textId="1C485226" w:rsidR="00ED7321" w:rsidRPr="00482585" w:rsidRDefault="00913F12" w:rsidP="008341C1">
      <w:pPr>
        <w:pStyle w:val="ListParagraph"/>
        <w:numPr>
          <w:ilvl w:val="0"/>
          <w:numId w:val="31"/>
        </w:numPr>
        <w:spacing w:after="0" w:line="240" w:lineRule="auto"/>
        <w:rPr>
          <w:rFonts w:cs="Times New Roman"/>
          <w:b/>
        </w:rPr>
      </w:pPr>
      <w:r w:rsidRPr="00E737FF" w:rsidDel="00913F12">
        <w:rPr>
          <w:rFonts w:eastAsia="Times New Roman" w:cs="Times New Roman"/>
          <w:color w:val="000000" w:themeColor="text1"/>
        </w:rPr>
        <w:lastRenderedPageBreak/>
        <w:t xml:space="preserve"> </w:t>
      </w:r>
      <w:r w:rsidR="007F50DF" w:rsidRPr="00E737FF">
        <w:rPr>
          <w:rFonts w:eastAsia="Times New Roman" w:cs="Times New Roman"/>
          <w:b/>
          <w:bCs/>
          <w:color w:val="000000" w:themeColor="text1"/>
        </w:rPr>
        <w:t>On-the-Job Training</w:t>
      </w:r>
      <w:r w:rsidR="014CC636" w:rsidRPr="00E737FF">
        <w:rPr>
          <w:rFonts w:eastAsia="Times New Roman" w:cs="Times New Roman"/>
          <w:b/>
          <w:bCs/>
          <w:color w:val="000000" w:themeColor="text1"/>
        </w:rPr>
        <w:t>:</w:t>
      </w:r>
      <w:r w:rsidR="00ED7321" w:rsidRPr="00482585">
        <w:rPr>
          <w:rFonts w:cs="Times New Roman"/>
        </w:rPr>
        <w:br/>
      </w:r>
    </w:p>
    <w:p w14:paraId="3EF235D4" w14:textId="6BBD3DEC" w:rsidR="004740D0" w:rsidRPr="00184331" w:rsidRDefault="004740D0" w:rsidP="004740D0">
      <w:pPr>
        <w:pStyle w:val="paragraph"/>
        <w:numPr>
          <w:ilvl w:val="0"/>
          <w:numId w:val="11"/>
        </w:numPr>
        <w:ind w:left="1080"/>
        <w:textAlignment w:val="baseline"/>
        <w:rPr>
          <w:rStyle w:val="eop"/>
        </w:rPr>
      </w:pPr>
      <w:r w:rsidRPr="00E737FF">
        <w:rPr>
          <w:rStyle w:val="normaltextrun"/>
          <w:b/>
          <w:bCs/>
        </w:rPr>
        <w:t>On-the-Job Training</w:t>
      </w:r>
      <w:r w:rsidRPr="00E737FF">
        <w:rPr>
          <w:rStyle w:val="normaltextrun"/>
        </w:rPr>
        <w:t xml:space="preserve"> is a formal plan of skill and knowledge education related to a specific occupation that occurs while the trainee is employed as an entry-level hire. Assessments must be done on all candidates prior to starting to </w:t>
      </w:r>
      <w:r w:rsidR="004168F9" w:rsidRPr="00E737FF">
        <w:rPr>
          <w:rStyle w:val="normaltextrun"/>
        </w:rPr>
        <w:t xml:space="preserve">determine </w:t>
      </w:r>
      <w:r w:rsidRPr="00E737FF">
        <w:rPr>
          <w:rStyle w:val="normaltextrun"/>
        </w:rPr>
        <w:t xml:space="preserve">the level of skill set the candidate has before referring the candidate to the employer. </w:t>
      </w:r>
      <w:r w:rsidR="004168F9" w:rsidRPr="00E737FF">
        <w:rPr>
          <w:rStyle w:val="normaltextrun"/>
        </w:rPr>
        <w:t>During the assessment, the lack of skills and experience will determine the</w:t>
      </w:r>
      <w:r w:rsidRPr="00E737FF">
        <w:rPr>
          <w:rStyle w:val="normaltextrun"/>
        </w:rPr>
        <w:t xml:space="preserve"> </w:t>
      </w:r>
      <w:r w:rsidR="004168F9" w:rsidRPr="00E737FF">
        <w:rPr>
          <w:rStyle w:val="normaltextrun"/>
        </w:rPr>
        <w:t>reimbursable hours</w:t>
      </w:r>
      <w:r w:rsidRPr="00E737FF">
        <w:rPr>
          <w:rStyle w:val="normaltextrun"/>
        </w:rPr>
        <w:t xml:space="preserve">. </w:t>
      </w:r>
    </w:p>
    <w:p w14:paraId="2CA8D070" w14:textId="77777777" w:rsidR="004740D0" w:rsidRPr="00E737FF" w:rsidRDefault="004740D0" w:rsidP="004740D0">
      <w:pPr>
        <w:pStyle w:val="paragraph"/>
        <w:spacing w:before="0" w:beforeAutospacing="0" w:after="0" w:afterAutospacing="0"/>
        <w:ind w:left="1080"/>
        <w:textAlignment w:val="baseline"/>
        <w:rPr>
          <w:sz w:val="10"/>
          <w:szCs w:val="10"/>
        </w:rPr>
      </w:pPr>
    </w:p>
    <w:p w14:paraId="71B0017C" w14:textId="47922410" w:rsidR="00947AF0" w:rsidRPr="00DB0984" w:rsidRDefault="00ED7321" w:rsidP="008341C1">
      <w:pPr>
        <w:pStyle w:val="ListParagraph"/>
        <w:numPr>
          <w:ilvl w:val="0"/>
          <w:numId w:val="11"/>
        </w:numPr>
        <w:spacing w:after="0" w:line="240" w:lineRule="auto"/>
        <w:ind w:left="1080"/>
        <w:rPr>
          <w:rFonts w:cs="Times New Roman"/>
        </w:rPr>
      </w:pPr>
      <w:r w:rsidRPr="00482585">
        <w:rPr>
          <w:rFonts w:cs="Times New Roman"/>
          <w:b/>
          <w:bCs/>
        </w:rPr>
        <w:t>Trainee eligibility</w:t>
      </w:r>
      <w:r w:rsidRPr="00482585">
        <w:rPr>
          <w:rFonts w:cs="Times New Roman"/>
        </w:rPr>
        <w:t xml:space="preserve"> – Workforce Solutions can provide funds to defray an employer’s cost of on-the-job training for th</w:t>
      </w:r>
      <w:r w:rsidRPr="007660F5">
        <w:rPr>
          <w:rFonts w:cs="Times New Roman"/>
        </w:rPr>
        <w:t>ose individuals that Workforce Solutions has sourced, screened for the employer’s requirements, determined eligible for Workforce Solutions funds, and that the employer has hired as full-time employees</w:t>
      </w:r>
      <w:r w:rsidR="002A1BB0" w:rsidRPr="00DB0984">
        <w:rPr>
          <w:rFonts w:cs="Times New Roman"/>
        </w:rPr>
        <w:t xml:space="preserve">. </w:t>
      </w:r>
      <w:r w:rsidRPr="00DB0984">
        <w:rPr>
          <w:rFonts w:cs="Times New Roman"/>
        </w:rPr>
        <w:t>Employers may</w:t>
      </w:r>
      <w:r w:rsidR="007F50DF" w:rsidRPr="00DB0984">
        <w:rPr>
          <w:rFonts w:cs="Times New Roman"/>
        </w:rPr>
        <w:t xml:space="preserve"> also </w:t>
      </w:r>
      <w:r w:rsidR="002621C7" w:rsidRPr="00DB0984">
        <w:rPr>
          <w:rFonts w:cs="Times New Roman"/>
        </w:rPr>
        <w:t>refer to Workforce Solutions</w:t>
      </w:r>
      <w:r w:rsidR="00B36A5B" w:rsidRPr="00DB0984">
        <w:rPr>
          <w:rFonts w:cs="Times New Roman"/>
        </w:rPr>
        <w:t xml:space="preserve"> individuals selected by the employer prior to a job offer for </w:t>
      </w:r>
      <w:r w:rsidR="007F50DF" w:rsidRPr="00DB0984">
        <w:rPr>
          <w:rFonts w:cs="Times New Roman"/>
        </w:rPr>
        <w:t>on-the-job training</w:t>
      </w:r>
      <w:r w:rsidRPr="00DB0984">
        <w:rPr>
          <w:rFonts w:cs="Times New Roman"/>
        </w:rPr>
        <w:t xml:space="preserve"> eligibility consideration</w:t>
      </w:r>
      <w:r w:rsidR="00B36A5B" w:rsidRPr="00DB0984">
        <w:rPr>
          <w:rFonts w:cs="Times New Roman"/>
        </w:rPr>
        <w:t>.</w:t>
      </w:r>
      <w:r w:rsidR="00DD455C" w:rsidRPr="00DB0984">
        <w:rPr>
          <w:rFonts w:cs="Times New Roman"/>
        </w:rPr>
        <w:t xml:space="preserve"> Workforce Solutions staff will </w:t>
      </w:r>
      <w:r w:rsidRPr="00DB0984">
        <w:rPr>
          <w:rFonts w:cs="Times New Roman"/>
        </w:rPr>
        <w:t>inform the employer of</w:t>
      </w:r>
      <w:r w:rsidR="007F50DF" w:rsidRPr="00DB0984">
        <w:rPr>
          <w:rFonts w:cs="Times New Roman"/>
        </w:rPr>
        <w:t xml:space="preserve"> all eligible candidates for on-the-job training</w:t>
      </w:r>
      <w:r w:rsidRPr="00DB0984">
        <w:rPr>
          <w:rFonts w:cs="Times New Roman"/>
        </w:rPr>
        <w:t xml:space="preserve"> </w:t>
      </w:r>
      <w:r w:rsidR="7FD2C08F" w:rsidRPr="00DB0984">
        <w:rPr>
          <w:rFonts w:cs="Times New Roman"/>
        </w:rPr>
        <w:t>placement. Talent</w:t>
      </w:r>
      <w:r w:rsidR="0048442E" w:rsidRPr="00DB0984">
        <w:rPr>
          <w:rFonts w:cs="Times New Roman"/>
        </w:rPr>
        <w:t xml:space="preserve"> Development is responsible for determining candidate eligibility.</w:t>
      </w:r>
      <w:r w:rsidRPr="00DB0984">
        <w:rPr>
          <w:rFonts w:cs="Times New Roman"/>
        </w:rPr>
        <w:t xml:space="preserve">  </w:t>
      </w:r>
      <w:r w:rsidR="00237B08" w:rsidRPr="00DB0984">
        <w:rPr>
          <w:rFonts w:cs="Times New Roman"/>
        </w:rPr>
        <w:t xml:space="preserve">      </w:t>
      </w:r>
    </w:p>
    <w:p w14:paraId="0835F5D9" w14:textId="77777777" w:rsidR="00947AF0" w:rsidRPr="00DB0984" w:rsidRDefault="00947AF0" w:rsidP="00482250">
      <w:pPr>
        <w:pStyle w:val="ListParagraph"/>
        <w:rPr>
          <w:rFonts w:cs="Times New Roman"/>
        </w:rPr>
      </w:pPr>
    </w:p>
    <w:p w14:paraId="50D641DE" w14:textId="55FD7F71" w:rsidR="00982470" w:rsidRPr="00DB0984" w:rsidRDefault="00947AF0" w:rsidP="00866604">
      <w:pPr>
        <w:pStyle w:val="ListParagraph"/>
        <w:spacing w:after="0" w:line="240" w:lineRule="auto"/>
        <w:ind w:left="1080"/>
        <w:rPr>
          <w:rFonts w:cs="Times New Roman"/>
        </w:rPr>
      </w:pPr>
      <w:r w:rsidRPr="00DB0984">
        <w:rPr>
          <w:rFonts w:cs="Times New Roman"/>
          <w:b/>
          <w:bCs/>
        </w:rPr>
        <w:t>Employer Eligibility-</w:t>
      </w:r>
      <w:r w:rsidR="00237B08" w:rsidRPr="00DB0984">
        <w:rPr>
          <w:rFonts w:cs="Times New Roman"/>
        </w:rPr>
        <w:t xml:space="preserve">: </w:t>
      </w:r>
      <w:r w:rsidR="000E3305" w:rsidRPr="00DB0984">
        <w:rPr>
          <w:rFonts w:cs="Times New Roman"/>
        </w:rPr>
        <w:t>Employers must have a valid TWC Tax Account Number that is liable and Active</w:t>
      </w:r>
      <w:r w:rsidR="00584465" w:rsidRPr="00DB0984">
        <w:rPr>
          <w:rFonts w:cs="Times New Roman"/>
        </w:rPr>
        <w:t xml:space="preserve"> and must have an employer account in WorkInTexas.com with the same TWC Tax Account Number. </w:t>
      </w:r>
      <w:r w:rsidR="008E7A5C" w:rsidRPr="00DB0984">
        <w:rPr>
          <w:rFonts w:cs="Times New Roman"/>
        </w:rPr>
        <w:t xml:space="preserve">Employers who do not have a TWC Tax ID but use a </w:t>
      </w:r>
      <w:r w:rsidR="002A4266" w:rsidRPr="00DB0984">
        <w:rPr>
          <w:rFonts w:cs="Times New Roman"/>
        </w:rPr>
        <w:t>Professional Employer Organization</w:t>
      </w:r>
      <w:r w:rsidR="008E7A5C" w:rsidRPr="00DB0984">
        <w:rPr>
          <w:rFonts w:cs="Times New Roman"/>
        </w:rPr>
        <w:t xml:space="preserve"> (PEO)</w:t>
      </w:r>
      <w:r w:rsidR="002A4266" w:rsidRPr="00DB0984">
        <w:rPr>
          <w:rFonts w:cs="Times New Roman"/>
        </w:rPr>
        <w:t xml:space="preserve"> are </w:t>
      </w:r>
      <w:r w:rsidR="001E409B" w:rsidRPr="00DB0984">
        <w:rPr>
          <w:rFonts w:cs="Times New Roman"/>
        </w:rPr>
        <w:t>eligible On</w:t>
      </w:r>
      <w:r w:rsidR="008E7A5C" w:rsidRPr="00DB0984">
        <w:rPr>
          <w:rFonts w:cs="Times New Roman"/>
        </w:rPr>
        <w:t xml:space="preserve">-the-job training, </w:t>
      </w:r>
      <w:r w:rsidR="004168F9" w:rsidRPr="00DB0984">
        <w:rPr>
          <w:rFonts w:cs="Times New Roman"/>
        </w:rPr>
        <w:t>if</w:t>
      </w:r>
      <w:r w:rsidR="008E7A5C" w:rsidRPr="00DB0984">
        <w:rPr>
          <w:rFonts w:cs="Times New Roman"/>
        </w:rPr>
        <w:t xml:space="preserve"> </w:t>
      </w:r>
      <w:r w:rsidR="1CCE74F8" w:rsidRPr="00DB0984">
        <w:rPr>
          <w:rFonts w:cs="Times New Roman"/>
        </w:rPr>
        <w:t>a</w:t>
      </w:r>
      <w:r w:rsidR="298EE0DE" w:rsidRPr="00DB0984">
        <w:rPr>
          <w:rFonts w:cs="Times New Roman"/>
        </w:rPr>
        <w:t xml:space="preserve"> Letter</w:t>
      </w:r>
      <w:r w:rsidR="002A4266" w:rsidRPr="00DB0984">
        <w:rPr>
          <w:rFonts w:cs="Times New Roman"/>
        </w:rPr>
        <w:t xml:space="preserve"> of Service</w:t>
      </w:r>
      <w:r w:rsidR="004168F9" w:rsidRPr="00DB0984">
        <w:rPr>
          <w:rFonts w:cs="Times New Roman"/>
        </w:rPr>
        <w:t>, Service Agreement</w:t>
      </w:r>
      <w:r w:rsidR="008E7A5C" w:rsidRPr="00DB0984">
        <w:rPr>
          <w:rFonts w:cs="Times New Roman"/>
        </w:rPr>
        <w:t xml:space="preserve"> or </w:t>
      </w:r>
      <w:r w:rsidR="002F6F84" w:rsidRPr="00DB0984">
        <w:rPr>
          <w:rFonts w:cs="Times New Roman"/>
        </w:rPr>
        <w:t>comparable</w:t>
      </w:r>
      <w:r w:rsidR="008E7A5C" w:rsidRPr="00DB0984">
        <w:rPr>
          <w:rFonts w:cs="Times New Roman"/>
        </w:rPr>
        <w:t>, is provided.</w:t>
      </w:r>
      <w:r w:rsidR="00866604" w:rsidRPr="00DB0984">
        <w:rPr>
          <w:rFonts w:cs="Times New Roman"/>
        </w:rPr>
        <w:t xml:space="preserve"> E</w:t>
      </w:r>
      <w:r w:rsidR="002F6F84" w:rsidRPr="00DB0984">
        <w:rPr>
          <w:rFonts w:cs="Times New Roman"/>
        </w:rPr>
        <w:t>mployers must meet the following requirements to qualify for OJT:</w:t>
      </w:r>
    </w:p>
    <w:p w14:paraId="46935C0F" w14:textId="77777777" w:rsidR="00866604" w:rsidRPr="00DB0984" w:rsidRDefault="00866604" w:rsidP="00866604">
      <w:pPr>
        <w:pStyle w:val="ListParagraph"/>
        <w:spacing w:after="0" w:line="240" w:lineRule="auto"/>
        <w:ind w:left="1080"/>
        <w:rPr>
          <w:rFonts w:cs="Times New Roman"/>
          <w:sz w:val="16"/>
          <w:szCs w:val="16"/>
        </w:rPr>
      </w:pPr>
    </w:p>
    <w:p w14:paraId="60321FE5" w14:textId="5AA0A3AF" w:rsidR="00982470" w:rsidRPr="00DB0984" w:rsidRDefault="00982470" w:rsidP="00D50A00">
      <w:pPr>
        <w:pStyle w:val="ListParagraph"/>
        <w:numPr>
          <w:ilvl w:val="2"/>
          <w:numId w:val="33"/>
        </w:numPr>
        <w:spacing w:after="0" w:line="240" w:lineRule="auto"/>
        <w:ind w:left="2448" w:hanging="288"/>
        <w:rPr>
          <w:rFonts w:cs="Times New Roman"/>
        </w:rPr>
      </w:pPr>
      <w:r w:rsidRPr="00DB0984">
        <w:rPr>
          <w:rFonts w:cs="Times New Roman"/>
        </w:rPr>
        <w:t xml:space="preserve">Employer must have </w:t>
      </w:r>
      <w:r w:rsidR="004168F9" w:rsidRPr="00DB0984">
        <w:rPr>
          <w:rFonts w:cs="Times New Roman"/>
        </w:rPr>
        <w:t>at least on</w:t>
      </w:r>
      <w:r w:rsidR="003B56D4" w:rsidRPr="00DB0984">
        <w:rPr>
          <w:rFonts w:cs="Times New Roman"/>
        </w:rPr>
        <w:t>e</w:t>
      </w:r>
      <w:r w:rsidR="004168F9" w:rsidRPr="00DB0984">
        <w:rPr>
          <w:rFonts w:cs="Times New Roman"/>
        </w:rPr>
        <w:t xml:space="preserve"> quarter of </w:t>
      </w:r>
      <w:r w:rsidRPr="00DB0984">
        <w:rPr>
          <w:rFonts w:cs="Times New Roman"/>
        </w:rPr>
        <w:t>verifiable wages on at least three W-2 employees</w:t>
      </w:r>
    </w:p>
    <w:p w14:paraId="3A6E4B82" w14:textId="620231B6" w:rsidR="002F6F84" w:rsidRPr="00DB0984" w:rsidRDefault="002F6F84" w:rsidP="00D50A00">
      <w:pPr>
        <w:pStyle w:val="ListParagraph"/>
        <w:numPr>
          <w:ilvl w:val="2"/>
          <w:numId w:val="33"/>
        </w:numPr>
        <w:spacing w:after="0" w:line="240" w:lineRule="auto"/>
        <w:ind w:left="2448" w:hanging="288"/>
        <w:rPr>
          <w:rFonts w:cs="Times New Roman"/>
        </w:rPr>
      </w:pPr>
      <w:r w:rsidRPr="00DB0984">
        <w:rPr>
          <w:rFonts w:cs="Times New Roman"/>
        </w:rPr>
        <w:t xml:space="preserve">Must be current on TWC and IRS </w:t>
      </w:r>
      <w:proofErr w:type="gramStart"/>
      <w:r w:rsidRPr="00DB0984">
        <w:rPr>
          <w:rFonts w:cs="Times New Roman"/>
        </w:rPr>
        <w:t>taxes</w:t>
      </w:r>
      <w:proofErr w:type="gramEnd"/>
    </w:p>
    <w:p w14:paraId="514CAAA2" w14:textId="77777777" w:rsidR="00947AF0" w:rsidRPr="00DB0984" w:rsidRDefault="00982470" w:rsidP="00D50A00">
      <w:pPr>
        <w:pStyle w:val="ListParagraph"/>
        <w:numPr>
          <w:ilvl w:val="2"/>
          <w:numId w:val="33"/>
        </w:numPr>
        <w:spacing w:after="0" w:line="240" w:lineRule="auto"/>
        <w:ind w:left="2448" w:hanging="288"/>
        <w:rPr>
          <w:rFonts w:cs="Times New Roman"/>
        </w:rPr>
      </w:pPr>
      <w:r w:rsidRPr="00DB0984">
        <w:rPr>
          <w:rFonts w:cs="Times New Roman"/>
        </w:rPr>
        <w:t>Minimum starting wage must be 12.00/</w:t>
      </w:r>
      <w:proofErr w:type="gramStart"/>
      <w:r w:rsidRPr="00DB0984">
        <w:rPr>
          <w:rFonts w:cs="Times New Roman"/>
        </w:rPr>
        <w:t>hour</w:t>
      </w:r>
      <w:proofErr w:type="gramEnd"/>
    </w:p>
    <w:p w14:paraId="6169C5D1" w14:textId="77777777" w:rsidR="00947AF0" w:rsidRPr="00DB0984" w:rsidRDefault="00947AF0" w:rsidP="00D50A00">
      <w:pPr>
        <w:pStyle w:val="ListParagraph"/>
        <w:numPr>
          <w:ilvl w:val="2"/>
          <w:numId w:val="33"/>
        </w:numPr>
        <w:spacing w:after="0" w:line="240" w:lineRule="auto"/>
        <w:ind w:left="2448" w:hanging="288"/>
        <w:rPr>
          <w:rFonts w:cs="Times New Roman"/>
        </w:rPr>
      </w:pPr>
      <w:r w:rsidRPr="00DB0984">
        <w:rPr>
          <w:rFonts w:cs="Times New Roman"/>
        </w:rPr>
        <w:t>Must provide Full-Time employment (30 hours or more per week)</w:t>
      </w:r>
    </w:p>
    <w:p w14:paraId="35004411" w14:textId="77777777" w:rsidR="002F6F84" w:rsidRPr="00DB0984" w:rsidRDefault="00947AF0" w:rsidP="00D50A00">
      <w:pPr>
        <w:pStyle w:val="ListParagraph"/>
        <w:numPr>
          <w:ilvl w:val="2"/>
          <w:numId w:val="33"/>
        </w:numPr>
        <w:spacing w:after="0" w:line="240" w:lineRule="auto"/>
        <w:ind w:left="2448" w:hanging="288"/>
        <w:rPr>
          <w:rFonts w:cs="Times New Roman"/>
        </w:rPr>
      </w:pPr>
      <w:r w:rsidRPr="00DB0984">
        <w:rPr>
          <w:rFonts w:cs="Times New Roman"/>
        </w:rPr>
        <w:t>Permanent, Non-Temporary or Seasonal employment</w:t>
      </w:r>
    </w:p>
    <w:p w14:paraId="1567DAD1" w14:textId="66400615" w:rsidR="00ED7321" w:rsidRPr="00DB0984" w:rsidRDefault="002F6F84" w:rsidP="00D50A00">
      <w:pPr>
        <w:pStyle w:val="ListParagraph"/>
        <w:numPr>
          <w:ilvl w:val="2"/>
          <w:numId w:val="33"/>
        </w:numPr>
        <w:spacing w:after="0" w:line="240" w:lineRule="auto"/>
        <w:ind w:left="2448" w:hanging="288"/>
        <w:rPr>
          <w:rFonts w:cs="Times New Roman"/>
        </w:rPr>
      </w:pPr>
      <w:r w:rsidRPr="00DB0984">
        <w:rPr>
          <w:rFonts w:cs="Times New Roman"/>
        </w:rPr>
        <w:t>Staffing agencies are prohibited from participating in the on-the-job training initiative</w:t>
      </w:r>
      <w:r w:rsidR="00ED7321" w:rsidRPr="00DB0984">
        <w:rPr>
          <w:rFonts w:cs="Times New Roman"/>
        </w:rPr>
        <w:br/>
      </w:r>
    </w:p>
    <w:p w14:paraId="4C423767" w14:textId="19FB539F" w:rsidR="00ED7321" w:rsidRPr="00DB0984" w:rsidRDefault="00ED7321" w:rsidP="008341C1">
      <w:pPr>
        <w:pStyle w:val="ListParagraph"/>
        <w:numPr>
          <w:ilvl w:val="0"/>
          <w:numId w:val="11"/>
        </w:numPr>
        <w:spacing w:after="0" w:line="240" w:lineRule="auto"/>
        <w:ind w:left="1080"/>
        <w:rPr>
          <w:rFonts w:cs="Times New Roman"/>
        </w:rPr>
      </w:pPr>
      <w:r w:rsidRPr="00DB0984">
        <w:rPr>
          <w:rFonts w:cs="Times New Roman"/>
          <w:b/>
          <w:bCs/>
        </w:rPr>
        <w:t>Selection of trainees</w:t>
      </w:r>
      <w:r w:rsidRPr="00DB0984">
        <w:rPr>
          <w:rFonts w:cs="Times New Roman"/>
        </w:rPr>
        <w:t xml:space="preserve"> – An employer must hir</w:t>
      </w:r>
      <w:r w:rsidR="00E91DC8" w:rsidRPr="00DB0984">
        <w:rPr>
          <w:rFonts w:cs="Times New Roman"/>
        </w:rPr>
        <w:t xml:space="preserve">e trainees from the pool of on-the-job training </w:t>
      </w:r>
      <w:r w:rsidRPr="00DB0984">
        <w:rPr>
          <w:rFonts w:cs="Times New Roman"/>
        </w:rPr>
        <w:t xml:space="preserve">eligible candidates provided by Workforce Solutions </w:t>
      </w:r>
      <w:r w:rsidR="00B860E8" w:rsidRPr="00DB0984">
        <w:rPr>
          <w:rFonts w:cs="Times New Roman"/>
        </w:rPr>
        <w:t xml:space="preserve">or </w:t>
      </w:r>
      <w:r w:rsidR="004E6FD6" w:rsidRPr="00DB0984">
        <w:rPr>
          <w:rFonts w:cs="Times New Roman"/>
        </w:rPr>
        <w:t xml:space="preserve">those </w:t>
      </w:r>
      <w:r w:rsidR="00210C67" w:rsidRPr="00DB0984">
        <w:rPr>
          <w:rFonts w:cs="Times New Roman"/>
        </w:rPr>
        <w:t>referred</w:t>
      </w:r>
      <w:r w:rsidR="00417116" w:rsidRPr="00DB0984">
        <w:rPr>
          <w:rFonts w:cs="Times New Roman"/>
        </w:rPr>
        <w:t xml:space="preserve"> to </w:t>
      </w:r>
      <w:r w:rsidR="00B860E8" w:rsidRPr="00DB0984">
        <w:rPr>
          <w:rFonts w:cs="Times New Roman"/>
        </w:rPr>
        <w:t>Workforce Solutions</w:t>
      </w:r>
      <w:r w:rsidR="004E6FD6" w:rsidRPr="00DB0984">
        <w:rPr>
          <w:rFonts w:cs="Times New Roman"/>
        </w:rPr>
        <w:t xml:space="preserve"> by the employer </w:t>
      </w:r>
      <w:r w:rsidR="007D7C73" w:rsidRPr="00DB0984">
        <w:rPr>
          <w:rFonts w:cs="Times New Roman"/>
        </w:rPr>
        <w:t>to</w:t>
      </w:r>
      <w:r w:rsidRPr="00DB0984">
        <w:rPr>
          <w:rFonts w:cs="Times New Roman"/>
        </w:rPr>
        <w:t xml:space="preserve"> receive funds for on</w:t>
      </w:r>
      <w:r w:rsidR="00417116" w:rsidRPr="00DB0984">
        <w:rPr>
          <w:rFonts w:cs="Times New Roman"/>
        </w:rPr>
        <w:t xml:space="preserve">-the-job training costs. </w:t>
      </w:r>
      <w:r w:rsidR="004168F9" w:rsidRPr="00DB0984">
        <w:rPr>
          <w:rFonts w:cs="Times New Roman"/>
        </w:rPr>
        <w:t xml:space="preserve">All candidates must be determined eligible before beginning an OJT service. </w:t>
      </w:r>
    </w:p>
    <w:p w14:paraId="23543C18" w14:textId="77777777" w:rsidR="00ED7321" w:rsidRPr="00DB0984" w:rsidRDefault="00ED7321" w:rsidP="00FB0DB2">
      <w:pPr>
        <w:spacing w:after="0" w:line="240" w:lineRule="auto"/>
        <w:ind w:left="1080"/>
        <w:rPr>
          <w:rFonts w:cs="Times New Roman"/>
        </w:rPr>
      </w:pPr>
    </w:p>
    <w:p w14:paraId="4F1B4791" w14:textId="429731AD" w:rsidR="00451F57" w:rsidRPr="00DB0984" w:rsidRDefault="00ED7321" w:rsidP="00184331">
      <w:pPr>
        <w:pStyle w:val="ListParagraph"/>
        <w:numPr>
          <w:ilvl w:val="0"/>
          <w:numId w:val="11"/>
        </w:numPr>
        <w:spacing w:after="0" w:line="240" w:lineRule="auto"/>
        <w:ind w:left="1008"/>
        <w:rPr>
          <w:rFonts w:cs="Times New Roman"/>
        </w:rPr>
      </w:pPr>
      <w:r w:rsidRPr="00DB0984">
        <w:rPr>
          <w:rFonts w:cs="Times New Roman"/>
          <w:b/>
          <w:bCs/>
        </w:rPr>
        <w:t>Existing standards and guidelines, policies, and procedures</w:t>
      </w:r>
      <w:r w:rsidRPr="00DB0984">
        <w:rPr>
          <w:rFonts w:cs="Times New Roman"/>
        </w:rPr>
        <w:t xml:space="preserve"> – Workforce Solutions’ existing on-the-job training standards and guidelines, policies, and procedures apply to any </w:t>
      </w:r>
      <w:r w:rsidR="0097163F" w:rsidRPr="00DB0984">
        <w:rPr>
          <w:rFonts w:cs="Times New Roman"/>
        </w:rPr>
        <w:t>Talent Development</w:t>
      </w:r>
      <w:r w:rsidRPr="00DB0984">
        <w:rPr>
          <w:rFonts w:cs="Times New Roman"/>
        </w:rPr>
        <w:t xml:space="preserve"> project that includes on-the-job training.</w:t>
      </w:r>
      <w:r w:rsidR="002F6F84" w:rsidRPr="00DB0984">
        <w:rPr>
          <w:rFonts w:cs="Times New Roman"/>
        </w:rPr>
        <w:t xml:space="preserve"> </w:t>
      </w:r>
    </w:p>
    <w:p w14:paraId="0CA5C89E" w14:textId="30023E6E" w:rsidR="009825B4" w:rsidRPr="00482585" w:rsidRDefault="00875717" w:rsidP="00451F57">
      <w:pPr>
        <w:pStyle w:val="ListParagraph"/>
        <w:spacing w:after="0" w:line="240" w:lineRule="auto"/>
        <w:ind w:left="1008"/>
        <w:rPr>
          <w:rFonts w:cs="Times New Roman"/>
        </w:rPr>
      </w:pPr>
      <w:r w:rsidRPr="00DB0984">
        <w:rPr>
          <w:rFonts w:cs="Times New Roman"/>
        </w:rPr>
        <w:t xml:space="preserve"> </w:t>
      </w:r>
      <w:r w:rsidR="00451F57">
        <w:t xml:space="preserve">      </w:t>
      </w:r>
    </w:p>
    <w:p w14:paraId="77364B88" w14:textId="77777777" w:rsidR="009825B4" w:rsidRPr="00482585" w:rsidRDefault="009825B4" w:rsidP="009825B4">
      <w:pPr>
        <w:pStyle w:val="ListParagraph"/>
        <w:spacing w:after="0" w:line="240" w:lineRule="auto"/>
        <w:ind w:left="1008"/>
        <w:rPr>
          <w:rFonts w:cs="Times New Roman"/>
        </w:rPr>
      </w:pPr>
    </w:p>
    <w:p w14:paraId="4F0DFAC9" w14:textId="40F0CDC5" w:rsidR="00ED7321" w:rsidRPr="00DB0984" w:rsidRDefault="00ED7321" w:rsidP="008341C1">
      <w:pPr>
        <w:pStyle w:val="ListParagraph"/>
        <w:numPr>
          <w:ilvl w:val="0"/>
          <w:numId w:val="11"/>
        </w:numPr>
        <w:spacing w:after="0" w:line="240" w:lineRule="auto"/>
        <w:ind w:left="1080"/>
        <w:rPr>
          <w:rFonts w:cs="Times New Roman"/>
        </w:rPr>
      </w:pPr>
      <w:r w:rsidRPr="007660F5">
        <w:rPr>
          <w:rFonts w:cs="Times New Roman"/>
          <w:b/>
          <w:bCs/>
        </w:rPr>
        <w:t>Paying Workforce Solutions share</w:t>
      </w:r>
      <w:r w:rsidRPr="00DB0984">
        <w:rPr>
          <w:rFonts w:cs="Times New Roman"/>
        </w:rPr>
        <w:t xml:space="preserve"> – Workforce Solutions defrays the cost of on-the-job training by reimbursing wage costs </w:t>
      </w:r>
      <w:r w:rsidR="00C1417A" w:rsidRPr="00DB0984">
        <w:rPr>
          <w:rFonts w:cs="Times New Roman"/>
        </w:rPr>
        <w:t xml:space="preserve">in </w:t>
      </w:r>
      <w:r w:rsidRPr="00DB0984">
        <w:rPr>
          <w:rFonts w:cs="Times New Roman"/>
        </w:rPr>
        <w:t xml:space="preserve">an amount determined by (1) length of </w:t>
      </w:r>
      <w:r w:rsidRPr="00DB0984">
        <w:rPr>
          <w:rFonts w:cs="Times New Roman"/>
        </w:rPr>
        <w:lastRenderedPageBreak/>
        <w:t>training period and skills to be learned, (2) the wage of the employee, and (3) the appropriate subsidy percentage (generally 50% of wages</w:t>
      </w:r>
      <w:r w:rsidR="002F6F84" w:rsidRPr="00DB0984">
        <w:rPr>
          <w:rFonts w:cs="Times New Roman"/>
        </w:rPr>
        <w:t xml:space="preserve"> for a max of 400 hours</w:t>
      </w:r>
      <w:r w:rsidRPr="00DB0984">
        <w:rPr>
          <w:rFonts w:cs="Times New Roman"/>
        </w:rPr>
        <w:t xml:space="preserve">, unless the individual is in an Apprenticeship program </w:t>
      </w:r>
      <w:r w:rsidR="002F6F84" w:rsidRPr="00DB0984">
        <w:rPr>
          <w:rFonts w:cs="Times New Roman"/>
        </w:rPr>
        <w:t>in which</w:t>
      </w:r>
      <w:r w:rsidRPr="00DB0984">
        <w:rPr>
          <w:rFonts w:cs="Times New Roman"/>
        </w:rPr>
        <w:t xml:space="preserve"> the rate increases to 75% of wages</w:t>
      </w:r>
      <w:r w:rsidR="002F6F84" w:rsidRPr="00DB0984">
        <w:rPr>
          <w:rFonts w:cs="Times New Roman"/>
        </w:rPr>
        <w:t>, for up to a max of 640 hours</w:t>
      </w:r>
      <w:r w:rsidRPr="00DB0984">
        <w:rPr>
          <w:rFonts w:cs="Times New Roman"/>
        </w:rPr>
        <w:t xml:space="preserve">).  </w:t>
      </w:r>
    </w:p>
    <w:p w14:paraId="665AE35C" w14:textId="77777777" w:rsidR="00ED7321" w:rsidRPr="00DB0984" w:rsidRDefault="00ED7321" w:rsidP="008F7927">
      <w:pPr>
        <w:pStyle w:val="ListParagraph"/>
        <w:ind w:left="1008"/>
        <w:rPr>
          <w:rFonts w:cs="Times New Roman"/>
        </w:rPr>
      </w:pPr>
    </w:p>
    <w:p w14:paraId="355F599B" w14:textId="77777777" w:rsidR="002E3D32" w:rsidRPr="00DB0984" w:rsidRDefault="00ED7321" w:rsidP="002E3D32">
      <w:pPr>
        <w:pStyle w:val="ListParagraph"/>
        <w:numPr>
          <w:ilvl w:val="0"/>
          <w:numId w:val="11"/>
        </w:numPr>
        <w:spacing w:after="0" w:line="240" w:lineRule="auto"/>
        <w:ind w:left="1080"/>
        <w:rPr>
          <w:rFonts w:cs="Times New Roman"/>
        </w:rPr>
      </w:pPr>
      <w:r w:rsidRPr="00DB0984">
        <w:rPr>
          <w:rFonts w:cs="Times New Roman"/>
          <w:b/>
          <w:bCs/>
        </w:rPr>
        <w:t>Combin</w:t>
      </w:r>
      <w:r w:rsidR="00E86248" w:rsidRPr="00DB0984">
        <w:rPr>
          <w:rFonts w:cs="Times New Roman"/>
          <w:b/>
          <w:bCs/>
        </w:rPr>
        <w:t xml:space="preserve">ed </w:t>
      </w:r>
      <w:r w:rsidRPr="00DB0984">
        <w:rPr>
          <w:rFonts w:cs="Times New Roman"/>
          <w:b/>
          <w:bCs/>
        </w:rPr>
        <w:t>strategies</w:t>
      </w:r>
      <w:r w:rsidR="00C1417A" w:rsidRPr="00DB0984">
        <w:rPr>
          <w:rFonts w:cs="Times New Roman"/>
        </w:rPr>
        <w:t xml:space="preserve"> </w:t>
      </w:r>
      <w:r w:rsidR="000E3AA5" w:rsidRPr="00DB0984">
        <w:rPr>
          <w:rFonts w:cs="Times New Roman"/>
        </w:rPr>
        <w:t>– On</w:t>
      </w:r>
      <w:r w:rsidRPr="00DB0984">
        <w:rPr>
          <w:rFonts w:cs="Times New Roman"/>
        </w:rPr>
        <w:t xml:space="preserve">-the-job training may be combined with new worker custom training, current worker training, or paid work experience </w:t>
      </w:r>
      <w:r w:rsidR="00E86248" w:rsidRPr="00DB0984">
        <w:rPr>
          <w:rFonts w:cs="Times New Roman"/>
        </w:rPr>
        <w:t>o</w:t>
      </w:r>
      <w:r w:rsidRPr="00DB0984">
        <w:rPr>
          <w:rFonts w:cs="Times New Roman"/>
        </w:rPr>
        <w:t>n a project.  This also may include engagement with an Apprenticeship program.</w:t>
      </w:r>
    </w:p>
    <w:p w14:paraId="25FD7271" w14:textId="77777777" w:rsidR="002E3D32" w:rsidRPr="00DB0984" w:rsidRDefault="002E3D32" w:rsidP="002E3D32">
      <w:pPr>
        <w:pStyle w:val="ListParagraph"/>
        <w:rPr>
          <w:rFonts w:cs="Times New Roman"/>
          <w:b/>
        </w:rPr>
      </w:pPr>
    </w:p>
    <w:p w14:paraId="72AFCEDA" w14:textId="6121D4FB" w:rsidR="00B5046C" w:rsidRPr="00DB0984" w:rsidRDefault="00ED7321" w:rsidP="00B5046C">
      <w:pPr>
        <w:pStyle w:val="ListParagraph"/>
        <w:numPr>
          <w:ilvl w:val="0"/>
          <w:numId w:val="11"/>
        </w:numPr>
        <w:spacing w:after="0" w:line="240" w:lineRule="auto"/>
        <w:ind w:left="1080"/>
        <w:rPr>
          <w:rFonts w:cs="Times New Roman"/>
        </w:rPr>
      </w:pPr>
      <w:bookmarkStart w:id="3" w:name="_Hlk92879529"/>
      <w:r w:rsidRPr="00DB0984">
        <w:rPr>
          <w:rFonts w:cs="Times New Roman"/>
          <w:b/>
        </w:rPr>
        <w:t>Data and record keeping</w:t>
      </w:r>
      <w:r w:rsidR="00C1417A" w:rsidRPr="00DB0984">
        <w:rPr>
          <w:rFonts w:cs="Times New Roman"/>
        </w:rPr>
        <w:t xml:space="preserve"> </w:t>
      </w:r>
      <w:r w:rsidR="000E3AA5" w:rsidRPr="00DB0984">
        <w:rPr>
          <w:rFonts w:cs="Times New Roman"/>
        </w:rPr>
        <w:t xml:space="preserve">– </w:t>
      </w:r>
      <w:r w:rsidR="00CF6174" w:rsidRPr="00DB0984">
        <w:rPr>
          <w:rFonts w:cs="Times New Roman"/>
        </w:rPr>
        <w:t xml:space="preserve">Talent Development </w:t>
      </w:r>
      <w:r w:rsidR="002E3D32" w:rsidRPr="00DB0984">
        <w:rPr>
          <w:rFonts w:cs="Times New Roman"/>
        </w:rPr>
        <w:t>is responsible for entering accurate data including the opening and closing of applicable services within 3 business days from the customer’s start and/ or end date.  Data may consist of but not limited to (trainee start date, eligibility, suitability, training plan outline, trainee’s progress, completion, exit and all other customer interaction) on participants engaged in custom training projects in the counselor note section in TWIST</w:t>
      </w:r>
      <w:r w:rsidR="005B2EBF" w:rsidRPr="00DB0984">
        <w:rPr>
          <w:rFonts w:cs="Times New Roman"/>
        </w:rPr>
        <w:t xml:space="preserve">. </w:t>
      </w:r>
    </w:p>
    <w:p w14:paraId="5DE9F02D" w14:textId="77777777" w:rsidR="00B5046C" w:rsidRPr="00DB0984" w:rsidRDefault="00B5046C" w:rsidP="00184331">
      <w:pPr>
        <w:pStyle w:val="ListParagraph"/>
        <w:spacing w:after="0" w:line="240" w:lineRule="auto"/>
        <w:ind w:left="1080"/>
        <w:rPr>
          <w:rFonts w:cs="Times New Roman"/>
        </w:rPr>
      </w:pPr>
    </w:p>
    <w:p w14:paraId="2D63365C" w14:textId="649BD5C7" w:rsidR="005B2EBF" w:rsidRPr="00DB0984" w:rsidRDefault="00CF6174" w:rsidP="005B2EBF">
      <w:pPr>
        <w:pStyle w:val="ListParagraph"/>
        <w:numPr>
          <w:ilvl w:val="0"/>
          <w:numId w:val="11"/>
        </w:numPr>
        <w:spacing w:after="0" w:line="240" w:lineRule="auto"/>
        <w:ind w:left="1080"/>
        <w:rPr>
          <w:rFonts w:cs="Times New Roman"/>
        </w:rPr>
      </w:pPr>
      <w:r w:rsidRPr="00DB0984">
        <w:rPr>
          <w:rFonts w:cs="Times New Roman"/>
        </w:rPr>
        <w:t xml:space="preserve">Talent Development </w:t>
      </w:r>
      <w:r w:rsidR="00ED7321" w:rsidRPr="00DB0984">
        <w:rPr>
          <w:rFonts w:cs="Times New Roman"/>
        </w:rPr>
        <w:t xml:space="preserve">is responsible for entering accurate and timely data </w:t>
      </w:r>
      <w:r w:rsidR="005B2EBF" w:rsidRPr="00DB0984">
        <w:rPr>
          <w:rFonts w:cs="Times New Roman"/>
        </w:rPr>
        <w:t>and recording applicable services for employers in the Activity and/or Notes section of Work in Texas, initiating encumbrances in the Financial Aid Management System as necessary. The Financial Aid Payment Office is responsible for timely and accurate processing of invoices and payments to employers.</w:t>
      </w:r>
    </w:p>
    <w:bookmarkEnd w:id="3"/>
    <w:p w14:paraId="0F7AE9E6" w14:textId="77777777" w:rsidR="005B2EBF" w:rsidRPr="00DB0984" w:rsidRDefault="005B2EBF" w:rsidP="005B2EBF">
      <w:pPr>
        <w:pStyle w:val="ListParagraph"/>
        <w:spacing w:after="0" w:line="240" w:lineRule="auto"/>
        <w:ind w:left="1080"/>
        <w:rPr>
          <w:rFonts w:cs="Times New Roman"/>
        </w:rPr>
      </w:pPr>
    </w:p>
    <w:p w14:paraId="7C541DCA" w14:textId="7D40BBB7" w:rsidR="00345941" w:rsidRPr="00DB0984" w:rsidRDefault="005B2EBF" w:rsidP="005B2EBF">
      <w:pPr>
        <w:pStyle w:val="ListParagraph"/>
        <w:numPr>
          <w:ilvl w:val="0"/>
          <w:numId w:val="11"/>
        </w:numPr>
        <w:spacing w:after="0" w:line="240" w:lineRule="auto"/>
        <w:ind w:left="1080"/>
        <w:rPr>
          <w:rFonts w:cs="Times New Roman"/>
        </w:rPr>
      </w:pPr>
      <w:r w:rsidRPr="00DB0984">
        <w:rPr>
          <w:rFonts w:cs="Times New Roman"/>
        </w:rPr>
        <w:t xml:space="preserve">Documents </w:t>
      </w:r>
      <w:r w:rsidR="008E7A5C" w:rsidRPr="00DB0984">
        <w:rPr>
          <w:rFonts w:cs="Times New Roman"/>
        </w:rPr>
        <w:t xml:space="preserve">that employers are required to complete </w:t>
      </w:r>
      <w:r w:rsidR="005C5447" w:rsidRPr="00DB0984">
        <w:rPr>
          <w:rFonts w:cs="Times New Roman"/>
        </w:rPr>
        <w:t>to be determined eligible for participation, and reimbursement</w:t>
      </w:r>
      <w:r w:rsidR="002F6F84" w:rsidRPr="00DB0984">
        <w:rPr>
          <w:rFonts w:cs="Times New Roman"/>
        </w:rPr>
        <w:t>,</w:t>
      </w:r>
      <w:r w:rsidR="005C5447" w:rsidRPr="00DB0984">
        <w:rPr>
          <w:rFonts w:cs="Times New Roman"/>
        </w:rPr>
        <w:t xml:space="preserve"> are the following:</w:t>
      </w:r>
    </w:p>
    <w:p w14:paraId="75BB07FC" w14:textId="44826129" w:rsidR="00345941" w:rsidRPr="00DB0984" w:rsidRDefault="00345941" w:rsidP="4148C16F">
      <w:pPr>
        <w:pStyle w:val="ListParagraph"/>
        <w:spacing w:after="0" w:line="240" w:lineRule="auto"/>
        <w:ind w:left="0"/>
        <w:rPr>
          <w:rFonts w:cs="Times New Roman"/>
        </w:rPr>
      </w:pPr>
    </w:p>
    <w:p w14:paraId="59F6595E" w14:textId="0E5A74D0" w:rsidR="008E7A5C" w:rsidRPr="00DB0984" w:rsidRDefault="002A4266" w:rsidP="00184331">
      <w:pPr>
        <w:pStyle w:val="ListParagraph"/>
        <w:numPr>
          <w:ilvl w:val="2"/>
          <w:numId w:val="29"/>
        </w:numPr>
        <w:spacing w:after="0" w:line="240" w:lineRule="auto"/>
        <w:ind w:left="2448" w:hanging="288"/>
        <w:rPr>
          <w:rFonts w:cs="Times New Roman"/>
        </w:rPr>
      </w:pPr>
      <w:r w:rsidRPr="00DB0984">
        <w:rPr>
          <w:rFonts w:cs="Times New Roman"/>
        </w:rPr>
        <w:t>OJT Eligibility Questionnaire</w:t>
      </w:r>
      <w:r w:rsidR="002F6F84" w:rsidRPr="00DB0984">
        <w:rPr>
          <w:rFonts w:cs="Times New Roman"/>
        </w:rPr>
        <w:t xml:space="preserve"> (must be complete prior to OJT trainees start date)</w:t>
      </w:r>
    </w:p>
    <w:p w14:paraId="7833AB82" w14:textId="00E1FEE4" w:rsidR="008E7A5C" w:rsidRPr="00DB0984" w:rsidRDefault="008E7A5C" w:rsidP="00184331">
      <w:pPr>
        <w:pStyle w:val="ListParagraph"/>
        <w:numPr>
          <w:ilvl w:val="2"/>
          <w:numId w:val="29"/>
        </w:numPr>
        <w:spacing w:after="0" w:line="240" w:lineRule="auto"/>
        <w:ind w:left="2448" w:hanging="288"/>
        <w:rPr>
          <w:rFonts w:cs="Times New Roman"/>
        </w:rPr>
      </w:pPr>
      <w:r w:rsidRPr="00DB0984">
        <w:rPr>
          <w:rFonts w:cs="Times New Roman"/>
        </w:rPr>
        <w:t xml:space="preserve"> </w:t>
      </w:r>
      <w:r w:rsidR="002A4266" w:rsidRPr="00DB0984">
        <w:rPr>
          <w:rFonts w:cs="Times New Roman"/>
        </w:rPr>
        <w:t xml:space="preserve">OJT </w:t>
      </w:r>
      <w:r w:rsidR="00FA123E" w:rsidRPr="00DB0984">
        <w:rPr>
          <w:rFonts w:cs="Times New Roman"/>
        </w:rPr>
        <w:t xml:space="preserve">Employer </w:t>
      </w:r>
      <w:r w:rsidR="002A4266" w:rsidRPr="00DB0984">
        <w:rPr>
          <w:rFonts w:cs="Times New Roman"/>
        </w:rPr>
        <w:t>Agreement</w:t>
      </w:r>
      <w:r w:rsidR="002F6F84" w:rsidRPr="00DB0984">
        <w:rPr>
          <w:rFonts w:cs="Times New Roman"/>
        </w:rPr>
        <w:t xml:space="preserve"> (must be completed before OJT trainees start date)</w:t>
      </w:r>
    </w:p>
    <w:p w14:paraId="346DDE81" w14:textId="32E2E3D7" w:rsidR="00E8499D" w:rsidRPr="00DB0984" w:rsidRDefault="002A4266" w:rsidP="00184331">
      <w:pPr>
        <w:pStyle w:val="ListParagraph"/>
        <w:numPr>
          <w:ilvl w:val="2"/>
          <w:numId w:val="29"/>
        </w:numPr>
        <w:spacing w:after="0" w:line="240" w:lineRule="auto"/>
        <w:ind w:left="2448" w:hanging="288"/>
        <w:rPr>
          <w:rFonts w:cs="Times New Roman"/>
        </w:rPr>
      </w:pPr>
      <w:r w:rsidRPr="00DB0984">
        <w:rPr>
          <w:rFonts w:cs="Times New Roman"/>
        </w:rPr>
        <w:t>Training Plan Agreement</w:t>
      </w:r>
      <w:r w:rsidR="002F6F84" w:rsidRPr="00DB0984">
        <w:rPr>
          <w:rFonts w:cs="Times New Roman"/>
        </w:rPr>
        <w:t xml:space="preserve"> (must collected and signed by all parties on the day of hire)</w:t>
      </w:r>
    </w:p>
    <w:p w14:paraId="51388B4E" w14:textId="360C96A0" w:rsidR="002F6F84" w:rsidRPr="00DB0984" w:rsidRDefault="002A4266" w:rsidP="00184331">
      <w:pPr>
        <w:pStyle w:val="ListParagraph"/>
        <w:numPr>
          <w:ilvl w:val="2"/>
          <w:numId w:val="29"/>
        </w:numPr>
        <w:spacing w:after="0" w:line="240" w:lineRule="auto"/>
        <w:ind w:left="2448" w:hanging="288"/>
        <w:rPr>
          <w:rFonts w:cs="Times New Roman"/>
        </w:rPr>
      </w:pPr>
      <w:r w:rsidRPr="00DB0984">
        <w:rPr>
          <w:rFonts w:cs="Times New Roman"/>
          <w:b/>
          <w:bCs/>
          <w:u w:val="single"/>
        </w:rPr>
        <w:t xml:space="preserve">If employer is participating in a Registered Apprenticeship Program, they must </w:t>
      </w:r>
      <w:proofErr w:type="gramStart"/>
      <w:r w:rsidRPr="00DB0984">
        <w:rPr>
          <w:rFonts w:cs="Times New Roman"/>
          <w:b/>
          <w:bCs/>
          <w:u w:val="single"/>
        </w:rPr>
        <w:t>provide</w:t>
      </w:r>
      <w:proofErr w:type="gramEnd"/>
      <w:r w:rsidRPr="00DB0984">
        <w:rPr>
          <w:rFonts w:cs="Times New Roman"/>
          <w:b/>
          <w:bCs/>
          <w:u w:val="single"/>
        </w:rPr>
        <w:t xml:space="preserve"> </w:t>
      </w:r>
    </w:p>
    <w:p w14:paraId="620FA1C9" w14:textId="77777777" w:rsidR="002F6F84" w:rsidRPr="00DB0984" w:rsidRDefault="008E7A5C" w:rsidP="00D50A00">
      <w:pPr>
        <w:pStyle w:val="ListParagraph"/>
        <w:numPr>
          <w:ilvl w:val="6"/>
          <w:numId w:val="34"/>
        </w:numPr>
        <w:spacing w:after="0" w:line="240" w:lineRule="auto"/>
        <w:ind w:left="3960"/>
        <w:rPr>
          <w:rFonts w:cs="Times New Roman"/>
        </w:rPr>
      </w:pPr>
      <w:r w:rsidRPr="00DB0984">
        <w:rPr>
          <w:rFonts w:cs="Times New Roman"/>
        </w:rPr>
        <w:t>OJT Eligibility Questionnaire</w:t>
      </w:r>
    </w:p>
    <w:p w14:paraId="783ECBEE" w14:textId="77777777" w:rsidR="002F6F84" w:rsidRPr="00DB0984" w:rsidRDefault="008E7A5C" w:rsidP="00D50A00">
      <w:pPr>
        <w:pStyle w:val="ListParagraph"/>
        <w:numPr>
          <w:ilvl w:val="6"/>
          <w:numId w:val="34"/>
        </w:numPr>
        <w:spacing w:after="0" w:line="240" w:lineRule="auto"/>
        <w:ind w:left="3960"/>
        <w:rPr>
          <w:rFonts w:cs="Times New Roman"/>
        </w:rPr>
      </w:pPr>
      <w:r w:rsidRPr="00DB0984">
        <w:rPr>
          <w:rFonts w:cs="Times New Roman"/>
        </w:rPr>
        <w:t>OJT Apprenticeship Agreement</w:t>
      </w:r>
    </w:p>
    <w:p w14:paraId="2D0DEA04" w14:textId="5CA4BA53" w:rsidR="002F6F84" w:rsidRPr="00DB0984" w:rsidRDefault="002A4266" w:rsidP="00D50A00">
      <w:pPr>
        <w:pStyle w:val="ListParagraph"/>
        <w:numPr>
          <w:ilvl w:val="6"/>
          <w:numId w:val="34"/>
        </w:numPr>
        <w:spacing w:after="0" w:line="240" w:lineRule="auto"/>
        <w:ind w:left="3960"/>
        <w:rPr>
          <w:rFonts w:cs="Times New Roman"/>
        </w:rPr>
      </w:pPr>
      <w:r w:rsidRPr="00DB0984">
        <w:rPr>
          <w:rFonts w:cs="Times New Roman"/>
        </w:rPr>
        <w:t>Appendix A,</w:t>
      </w:r>
      <w:r w:rsidR="002F6F84" w:rsidRPr="00DB0984">
        <w:rPr>
          <w:rFonts w:cs="Times New Roman"/>
        </w:rPr>
        <w:t xml:space="preserve"> or Standards of Apprenticeship</w:t>
      </w:r>
    </w:p>
    <w:p w14:paraId="53B02122" w14:textId="368CF5C5" w:rsidR="002F6F84" w:rsidRPr="00DB0984" w:rsidRDefault="00B52735" w:rsidP="00D50A00">
      <w:pPr>
        <w:pStyle w:val="ListParagraph"/>
        <w:numPr>
          <w:ilvl w:val="6"/>
          <w:numId w:val="34"/>
        </w:numPr>
        <w:spacing w:after="0" w:line="240" w:lineRule="auto"/>
        <w:ind w:left="3960"/>
        <w:rPr>
          <w:rFonts w:cs="Times New Roman"/>
        </w:rPr>
      </w:pPr>
      <w:r w:rsidRPr="00DB0984">
        <w:rPr>
          <w:rFonts w:cs="Times New Roman"/>
        </w:rPr>
        <w:t>Appendix E</w:t>
      </w:r>
      <w:r w:rsidR="008E7A5C" w:rsidRPr="00DB0984">
        <w:rPr>
          <w:rFonts w:cs="Times New Roman"/>
        </w:rPr>
        <w:t xml:space="preserve"> or D (when applicable) if the Employer is part of an RA </w:t>
      </w:r>
      <w:proofErr w:type="gramStart"/>
      <w:r w:rsidR="008E7A5C" w:rsidRPr="00DB0984">
        <w:rPr>
          <w:rFonts w:cs="Times New Roman"/>
        </w:rPr>
        <w:t>consortia</w:t>
      </w:r>
      <w:proofErr w:type="gramEnd"/>
    </w:p>
    <w:p w14:paraId="042C11D2" w14:textId="0BE588E6" w:rsidR="008E7A5C" w:rsidRPr="00DB0984" w:rsidRDefault="002A4266" w:rsidP="00D50A00">
      <w:pPr>
        <w:pStyle w:val="ListParagraph"/>
        <w:numPr>
          <w:ilvl w:val="6"/>
          <w:numId w:val="34"/>
        </w:numPr>
        <w:spacing w:after="0" w:line="240" w:lineRule="auto"/>
        <w:ind w:left="3960"/>
        <w:rPr>
          <w:rFonts w:cs="Times New Roman"/>
        </w:rPr>
      </w:pPr>
      <w:r w:rsidRPr="00DB0984">
        <w:rPr>
          <w:rFonts w:cs="Times New Roman"/>
        </w:rPr>
        <w:t>DOL certificate of registration</w:t>
      </w:r>
      <w:r w:rsidR="008E7A5C" w:rsidRPr="00DB0984">
        <w:rPr>
          <w:rFonts w:cs="Times New Roman"/>
        </w:rPr>
        <w:t xml:space="preserve">, or the DOL registration number, or other official DOL documentation confirming the RA Program is </w:t>
      </w:r>
      <w:r w:rsidR="00FA123E" w:rsidRPr="00DB0984">
        <w:rPr>
          <w:rFonts w:cs="Times New Roman"/>
        </w:rPr>
        <w:t>official</w:t>
      </w:r>
      <w:r w:rsidR="002F6F84" w:rsidRPr="00DB0984">
        <w:rPr>
          <w:rFonts w:cs="Times New Roman"/>
        </w:rPr>
        <w:t>/</w:t>
      </w:r>
      <w:r w:rsidR="008E7A5C" w:rsidRPr="00DB0984">
        <w:rPr>
          <w:rFonts w:cs="Times New Roman"/>
        </w:rPr>
        <w:t>registered.</w:t>
      </w:r>
    </w:p>
    <w:p w14:paraId="054E396F" w14:textId="0CB88201" w:rsidR="008E7A5C" w:rsidRPr="00DB0984" w:rsidRDefault="002A4266" w:rsidP="00482250">
      <w:pPr>
        <w:spacing w:after="0" w:line="240" w:lineRule="auto"/>
        <w:ind w:left="3240"/>
        <w:rPr>
          <w:rFonts w:cs="Times New Roman"/>
        </w:rPr>
      </w:pPr>
      <w:r w:rsidRPr="00DB0984">
        <w:rPr>
          <w:rFonts w:cs="Times New Roman"/>
        </w:rPr>
        <w:t xml:space="preserve">. </w:t>
      </w:r>
      <w:r w:rsidR="00ED7321" w:rsidRPr="00DB0984">
        <w:rPr>
          <w:rFonts w:cs="Times New Roman"/>
        </w:rPr>
        <w:t xml:space="preserve"> </w:t>
      </w:r>
    </w:p>
    <w:p w14:paraId="4FB2C557" w14:textId="3AF0593E" w:rsidR="002F6F84" w:rsidRPr="00DB0984" w:rsidRDefault="005C5447" w:rsidP="008341C1">
      <w:pPr>
        <w:pStyle w:val="ListParagraph"/>
        <w:numPr>
          <w:ilvl w:val="2"/>
          <w:numId w:val="29"/>
        </w:numPr>
        <w:spacing w:after="0" w:line="240" w:lineRule="auto"/>
        <w:rPr>
          <w:rFonts w:cs="Times New Roman"/>
        </w:rPr>
      </w:pPr>
      <w:r w:rsidRPr="00DB0984">
        <w:rPr>
          <w:rFonts w:cs="Times New Roman"/>
        </w:rPr>
        <w:t>Progress Report</w:t>
      </w:r>
      <w:r w:rsidR="002F6F84" w:rsidRPr="00DB0984">
        <w:rPr>
          <w:rFonts w:cs="Times New Roman"/>
        </w:rPr>
        <w:t xml:space="preserve"> – to document and record the </w:t>
      </w:r>
      <w:r w:rsidR="676FDFB1" w:rsidRPr="00DB0984">
        <w:rPr>
          <w:rFonts w:cs="Times New Roman"/>
        </w:rPr>
        <w:t>trainee's</w:t>
      </w:r>
      <w:r w:rsidR="002F6F84" w:rsidRPr="00DB0984">
        <w:rPr>
          <w:rFonts w:cs="Times New Roman"/>
        </w:rPr>
        <w:t xml:space="preserve"> progress.</w:t>
      </w:r>
    </w:p>
    <w:p w14:paraId="029B3AA3" w14:textId="5D1B354D" w:rsidR="005545CC" w:rsidRPr="00DB0984" w:rsidRDefault="005C5447" w:rsidP="008341C1">
      <w:pPr>
        <w:pStyle w:val="ListParagraph"/>
        <w:numPr>
          <w:ilvl w:val="2"/>
          <w:numId w:val="29"/>
        </w:numPr>
        <w:spacing w:after="0" w:line="240" w:lineRule="auto"/>
        <w:rPr>
          <w:rFonts w:cs="Times New Roman"/>
        </w:rPr>
      </w:pPr>
      <w:r w:rsidRPr="00DB0984">
        <w:rPr>
          <w:rFonts w:cs="Times New Roman"/>
        </w:rPr>
        <w:t xml:space="preserve">Payroll documents </w:t>
      </w:r>
      <w:r w:rsidR="002F6F84" w:rsidRPr="00DB0984">
        <w:rPr>
          <w:rFonts w:cs="Times New Roman"/>
        </w:rPr>
        <w:t xml:space="preserve">– Paystubs, payroll summary or payroll ledger, containing the </w:t>
      </w:r>
      <w:r w:rsidR="1BD671AD" w:rsidRPr="00DB0984">
        <w:rPr>
          <w:rFonts w:cs="Times New Roman"/>
        </w:rPr>
        <w:t>trainee's</w:t>
      </w:r>
      <w:r w:rsidR="002F6F84" w:rsidRPr="00DB0984">
        <w:rPr>
          <w:rFonts w:cs="Times New Roman"/>
        </w:rPr>
        <w:t xml:space="preserve"> name, employer </w:t>
      </w:r>
      <w:r w:rsidR="001F270D" w:rsidRPr="00DB0984">
        <w:rPr>
          <w:rFonts w:cs="Times New Roman"/>
        </w:rPr>
        <w:t>name, payroll</w:t>
      </w:r>
      <w:r w:rsidR="002F6F84" w:rsidRPr="00DB0984">
        <w:rPr>
          <w:rFonts w:cs="Times New Roman"/>
        </w:rPr>
        <w:t xml:space="preserve"> dates, the hourly wage and hours worked.</w:t>
      </w:r>
    </w:p>
    <w:p w14:paraId="62FBEE75" w14:textId="77D8C135" w:rsidR="005545CC" w:rsidRPr="00DB0984" w:rsidRDefault="002129E0" w:rsidP="00184331">
      <w:pPr>
        <w:pStyle w:val="ListParagraph"/>
        <w:numPr>
          <w:ilvl w:val="2"/>
          <w:numId w:val="29"/>
        </w:numPr>
        <w:spacing w:after="0" w:line="240" w:lineRule="auto"/>
        <w:rPr>
          <w:rFonts w:cs="Times New Roman"/>
        </w:rPr>
      </w:pPr>
      <w:r w:rsidRPr="00DB0984">
        <w:rPr>
          <w:rFonts w:cs="Times New Roman"/>
        </w:rPr>
        <w:lastRenderedPageBreak/>
        <w:t>I</w:t>
      </w:r>
      <w:r w:rsidR="005C5447" w:rsidRPr="00DB0984">
        <w:rPr>
          <w:rFonts w:cs="Times New Roman"/>
        </w:rPr>
        <w:t>nvoice</w:t>
      </w:r>
      <w:r w:rsidR="002F6F84" w:rsidRPr="00DB0984">
        <w:rPr>
          <w:rFonts w:cs="Times New Roman"/>
        </w:rPr>
        <w:t xml:space="preserve"> </w:t>
      </w:r>
      <w:r w:rsidR="00013570" w:rsidRPr="00DB0984">
        <w:rPr>
          <w:rFonts w:cs="Times New Roman"/>
        </w:rPr>
        <w:t xml:space="preserve">– containing calculations and total reimbursement to the </w:t>
      </w:r>
      <w:proofErr w:type="gramStart"/>
      <w:r w:rsidR="00013570" w:rsidRPr="00DB0984">
        <w:rPr>
          <w:rFonts w:cs="Times New Roman"/>
        </w:rPr>
        <w:t>employer</w:t>
      </w:r>
      <w:proofErr w:type="gramEnd"/>
    </w:p>
    <w:p w14:paraId="0AD33B3B" w14:textId="67989061" w:rsidR="005545CC" w:rsidRPr="00DB0984" w:rsidRDefault="001F270D" w:rsidP="00184331">
      <w:pPr>
        <w:pStyle w:val="ListParagraph"/>
        <w:numPr>
          <w:ilvl w:val="2"/>
          <w:numId w:val="29"/>
        </w:numPr>
        <w:spacing w:after="0" w:line="240" w:lineRule="auto"/>
        <w:rPr>
          <w:rFonts w:cs="Times New Roman"/>
        </w:rPr>
      </w:pPr>
      <w:r w:rsidRPr="00DB0984">
        <w:rPr>
          <w:rFonts w:cs="Times New Roman"/>
        </w:rPr>
        <w:t>Talent Development</w:t>
      </w:r>
      <w:r w:rsidR="00ED7321" w:rsidRPr="00DB0984">
        <w:rPr>
          <w:rFonts w:cs="Times New Roman"/>
        </w:rPr>
        <w:t xml:space="preserve"> is responsible for determining and documenting participants’ eligibility</w:t>
      </w:r>
      <w:r w:rsidR="00013570" w:rsidRPr="00DB0984">
        <w:rPr>
          <w:rFonts w:cs="Times New Roman"/>
        </w:rPr>
        <w:t xml:space="preserve"> in TWIST, </w:t>
      </w:r>
      <w:r w:rsidR="004168F9" w:rsidRPr="00DB0984">
        <w:rPr>
          <w:rFonts w:cs="Times New Roman"/>
        </w:rPr>
        <w:t xml:space="preserve">including </w:t>
      </w:r>
      <w:r w:rsidR="00013570" w:rsidRPr="00DB0984">
        <w:rPr>
          <w:rFonts w:cs="Times New Roman"/>
        </w:rPr>
        <w:t xml:space="preserve">employer </w:t>
      </w:r>
      <w:r w:rsidR="004168F9" w:rsidRPr="00DB0984">
        <w:rPr>
          <w:rFonts w:cs="Times New Roman"/>
        </w:rPr>
        <w:t xml:space="preserve">interactions, site visits, payroll </w:t>
      </w:r>
      <w:proofErr w:type="spellStart"/>
      <w:r w:rsidR="004168F9" w:rsidRPr="00DB0984">
        <w:rPr>
          <w:rFonts w:cs="Times New Roman"/>
        </w:rPr>
        <w:t>document</w:t>
      </w:r>
      <w:r w:rsidR="005644A9" w:rsidRPr="00DB0984">
        <w:rPr>
          <w:rFonts w:cs="Times New Roman"/>
        </w:rPr>
        <w:t>ion</w:t>
      </w:r>
      <w:proofErr w:type="spellEnd"/>
      <w:r w:rsidR="004168F9" w:rsidRPr="00DB0984">
        <w:rPr>
          <w:rFonts w:cs="Times New Roman"/>
        </w:rPr>
        <w:t xml:space="preserve"> requests, etc., </w:t>
      </w:r>
      <w:r w:rsidR="00013570" w:rsidRPr="00DB0984">
        <w:rPr>
          <w:rFonts w:cs="Times New Roman"/>
        </w:rPr>
        <w:t>as applicable in Work in Texas.</w:t>
      </w:r>
      <w:r w:rsidR="00ED7321" w:rsidRPr="00DB0984">
        <w:rPr>
          <w:rFonts w:cs="Times New Roman"/>
        </w:rPr>
        <w:t xml:space="preserve">  </w:t>
      </w:r>
    </w:p>
    <w:p w14:paraId="7E3D8433" w14:textId="08FC6B76" w:rsidR="00ED7321" w:rsidRPr="00DB0984" w:rsidRDefault="00C1417A" w:rsidP="00184331">
      <w:pPr>
        <w:pStyle w:val="ListParagraph"/>
        <w:numPr>
          <w:ilvl w:val="2"/>
          <w:numId w:val="29"/>
        </w:numPr>
        <w:spacing w:after="0" w:line="240" w:lineRule="auto"/>
        <w:rPr>
          <w:rFonts w:cs="Times New Roman"/>
        </w:rPr>
      </w:pPr>
      <w:r w:rsidRPr="00DB0984">
        <w:rPr>
          <w:rFonts w:cs="Times New Roman"/>
        </w:rPr>
        <w:t xml:space="preserve">The </w:t>
      </w:r>
      <w:r w:rsidR="00ED7321" w:rsidRPr="00DB0984">
        <w:rPr>
          <w:rFonts w:cs="Times New Roman"/>
        </w:rPr>
        <w:t>Financial Aid Payment Office is responsible for timely and accurate processing of invoices and payments to employers.</w:t>
      </w:r>
      <w:bookmarkStart w:id="4" w:name="_Hlk495936306"/>
    </w:p>
    <w:p w14:paraId="190589F9" w14:textId="77777777" w:rsidR="00ED7321" w:rsidRPr="00DB0984" w:rsidRDefault="00ED7321" w:rsidP="00FB0DB2">
      <w:pPr>
        <w:pStyle w:val="ListParagraph"/>
        <w:ind w:left="1080"/>
        <w:rPr>
          <w:rFonts w:cs="Times New Roman"/>
          <w:b/>
        </w:rPr>
      </w:pPr>
    </w:p>
    <w:p w14:paraId="048AC93D" w14:textId="62E7CF40" w:rsidR="00ED7321" w:rsidRPr="00DB0984" w:rsidRDefault="00ED7321" w:rsidP="008341C1">
      <w:pPr>
        <w:pStyle w:val="ListParagraph"/>
        <w:numPr>
          <w:ilvl w:val="0"/>
          <w:numId w:val="11"/>
        </w:numPr>
        <w:spacing w:after="0" w:line="240" w:lineRule="auto"/>
        <w:ind w:left="1080"/>
        <w:rPr>
          <w:rFonts w:cs="Times New Roman"/>
        </w:rPr>
      </w:pPr>
      <w:r w:rsidRPr="00DB0984">
        <w:rPr>
          <w:rFonts w:cs="Times New Roman"/>
          <w:b/>
          <w:bCs/>
        </w:rPr>
        <w:t>Workforce Solutions staff involved</w:t>
      </w:r>
      <w:r w:rsidRPr="00DB0984">
        <w:rPr>
          <w:rFonts w:cs="Times New Roman"/>
        </w:rPr>
        <w:t xml:space="preserve"> – </w:t>
      </w:r>
      <w:r w:rsidR="00CF6174" w:rsidRPr="00DB0984">
        <w:rPr>
          <w:rFonts w:cs="Times New Roman"/>
        </w:rPr>
        <w:t xml:space="preserve">Talent Development </w:t>
      </w:r>
      <w:r w:rsidRPr="00DB0984">
        <w:rPr>
          <w:rFonts w:cs="Times New Roman"/>
        </w:rPr>
        <w:t>will identify in the project service plan how system staff will be involved and their responsibilities to support any on-the-job training project.</w:t>
      </w:r>
      <w:bookmarkStart w:id="5" w:name="_Hlk495927424"/>
      <w:bookmarkEnd w:id="4"/>
      <w:bookmarkEnd w:id="5"/>
    </w:p>
    <w:p w14:paraId="72402EB1" w14:textId="44E4F6E7" w:rsidR="007459DE" w:rsidRPr="00DB0984" w:rsidRDefault="007459DE" w:rsidP="007459DE">
      <w:pPr>
        <w:pStyle w:val="ListParagraph"/>
        <w:rPr>
          <w:rFonts w:cs="Times New Roman"/>
        </w:rPr>
      </w:pPr>
    </w:p>
    <w:p w14:paraId="521D2FB0" w14:textId="2569B8CD" w:rsidR="00913F12" w:rsidRPr="00DB0984" w:rsidRDefault="00913F12" w:rsidP="008341C1">
      <w:pPr>
        <w:spacing w:after="0" w:line="240" w:lineRule="auto"/>
        <w:ind w:left="720" w:hanging="360"/>
        <w:rPr>
          <w:rFonts w:cs="Times New Roman"/>
        </w:rPr>
      </w:pPr>
      <w:r w:rsidRPr="00DB0984">
        <w:rPr>
          <w:rFonts w:cs="Times New Roman"/>
        </w:rPr>
        <w:t>6)</w:t>
      </w:r>
      <w:r w:rsidR="008341C1" w:rsidRPr="00DB0984">
        <w:rPr>
          <w:rFonts w:cs="Times New Roman"/>
        </w:rPr>
        <w:t xml:space="preserve">   </w:t>
      </w:r>
      <w:r w:rsidRPr="00DB0984">
        <w:rPr>
          <w:rFonts w:cs="Times New Roman"/>
          <w:b/>
          <w:bCs/>
        </w:rPr>
        <w:t xml:space="preserve">Virtual </w:t>
      </w:r>
      <w:r w:rsidR="4326772C" w:rsidRPr="00DB0984">
        <w:rPr>
          <w:rFonts w:cs="Times New Roman"/>
          <w:b/>
          <w:bCs/>
        </w:rPr>
        <w:t>on</w:t>
      </w:r>
      <w:r w:rsidRPr="00DB0984">
        <w:rPr>
          <w:rFonts w:cs="Times New Roman"/>
          <w:b/>
          <w:bCs/>
        </w:rPr>
        <w:t xml:space="preserve"> the Job Training</w:t>
      </w:r>
      <w:r w:rsidRPr="00DB0984">
        <w:rPr>
          <w:rFonts w:cs="Times New Roman"/>
        </w:rPr>
        <w:t xml:space="preserve"> - In addition to the information and requirement listed above employers may have a need for trainees to work and train remotely. The following is a list of additional things to be considered:</w:t>
      </w:r>
    </w:p>
    <w:p w14:paraId="635A3EFC" w14:textId="77777777" w:rsidR="00913F12" w:rsidRPr="00DB0984" w:rsidRDefault="00913F12" w:rsidP="00482250">
      <w:pPr>
        <w:spacing w:after="0" w:line="240" w:lineRule="auto"/>
        <w:ind w:left="720" w:hanging="360"/>
        <w:rPr>
          <w:rFonts w:cs="Times New Roman"/>
        </w:rPr>
      </w:pPr>
    </w:p>
    <w:p w14:paraId="6CC35D44" w14:textId="727AE310" w:rsidR="00913F12" w:rsidRPr="00DB0984" w:rsidRDefault="00913F12" w:rsidP="008341C1">
      <w:pPr>
        <w:spacing w:after="0" w:line="240" w:lineRule="auto"/>
        <w:ind w:left="720"/>
        <w:rPr>
          <w:rFonts w:cs="Times New Roman"/>
        </w:rPr>
      </w:pPr>
      <w:r w:rsidRPr="00DB0984">
        <w:rPr>
          <w:rFonts w:cs="Times New Roman"/>
        </w:rPr>
        <w:t xml:space="preserve">Workforce Solutions staff may identify employers who are interested in OJT </w:t>
      </w:r>
      <w:r w:rsidR="005872E0" w:rsidRPr="00DB0984">
        <w:rPr>
          <w:rFonts w:cs="Times New Roman"/>
        </w:rPr>
        <w:t>trainees</w:t>
      </w:r>
      <w:r w:rsidR="008341C1" w:rsidRPr="00DB0984">
        <w:rPr>
          <w:rFonts w:cs="Times New Roman"/>
        </w:rPr>
        <w:t xml:space="preserve"> </w:t>
      </w:r>
      <w:r w:rsidR="005872E0" w:rsidRPr="00DB0984">
        <w:rPr>
          <w:rFonts w:cs="Times New Roman"/>
        </w:rPr>
        <w:t>working</w:t>
      </w:r>
      <w:r w:rsidRPr="00DB0984">
        <w:rPr>
          <w:rFonts w:cs="Times New Roman"/>
        </w:rPr>
        <w:t xml:space="preserve"> virtually.  Workforce Solutions staff must request a copy of the job description for the position, identify training and work that can be performed online.  Determine if there are other staff working virtually in the same position and lastly determine if the position is conducive to virtual work.   Prior to making a commitment to a worksite the employer must provide a detailed training plan documenting the training hours.</w:t>
      </w:r>
    </w:p>
    <w:p w14:paraId="66DA1731" w14:textId="77777777" w:rsidR="00913F12" w:rsidRPr="00DB0984" w:rsidRDefault="00913F12" w:rsidP="00482250">
      <w:pPr>
        <w:spacing w:after="0" w:line="240" w:lineRule="auto"/>
        <w:ind w:left="720" w:hanging="360"/>
        <w:rPr>
          <w:rFonts w:cs="Times New Roman"/>
        </w:rPr>
      </w:pPr>
    </w:p>
    <w:p w14:paraId="1DDDF51D" w14:textId="4905C0F6" w:rsidR="00913F12" w:rsidRPr="00DB0984" w:rsidRDefault="00913F12" w:rsidP="008341C1">
      <w:pPr>
        <w:spacing w:after="0" w:line="240" w:lineRule="auto"/>
        <w:ind w:left="720"/>
        <w:rPr>
          <w:rFonts w:cs="Times New Roman"/>
        </w:rPr>
      </w:pPr>
      <w:r w:rsidRPr="00DB0984">
        <w:rPr>
          <w:rFonts w:cs="Times New Roman"/>
        </w:rPr>
        <w:t xml:space="preserve">Employers who can provide virtual training and employment, must meet the </w:t>
      </w:r>
      <w:r w:rsidR="008341C1" w:rsidRPr="00DB0984">
        <w:rPr>
          <w:rFonts w:cs="Times New Roman"/>
        </w:rPr>
        <w:t>following guidelines</w:t>
      </w:r>
      <w:r w:rsidRPr="00DB0984">
        <w:rPr>
          <w:rFonts w:cs="Times New Roman"/>
        </w:rPr>
        <w:t>:</w:t>
      </w:r>
    </w:p>
    <w:p w14:paraId="6711134E" w14:textId="77777777" w:rsidR="00913F12" w:rsidRPr="00DB0984" w:rsidRDefault="00913F12" w:rsidP="00D50A00">
      <w:pPr>
        <w:pStyle w:val="ListParagraph"/>
        <w:numPr>
          <w:ilvl w:val="0"/>
          <w:numId w:val="35"/>
        </w:numPr>
        <w:spacing w:after="0" w:line="240" w:lineRule="auto"/>
        <w:rPr>
          <w:rFonts w:eastAsia="Times New Roman" w:cs="Times New Roman"/>
        </w:rPr>
      </w:pPr>
      <w:r w:rsidRPr="00DB0984">
        <w:rPr>
          <w:rFonts w:eastAsia="Times New Roman" w:cs="Times New Roman"/>
        </w:rPr>
        <w:t xml:space="preserve">Develop a training plan documenting the amount of training </w:t>
      </w:r>
      <w:proofErr w:type="gramStart"/>
      <w:r w:rsidRPr="00DB0984">
        <w:rPr>
          <w:rFonts w:eastAsia="Times New Roman" w:cs="Times New Roman"/>
        </w:rPr>
        <w:t>hours</w:t>
      </w:r>
      <w:proofErr w:type="gramEnd"/>
      <w:r w:rsidRPr="00DB0984">
        <w:rPr>
          <w:rFonts w:eastAsia="Times New Roman" w:cs="Times New Roman"/>
        </w:rPr>
        <w:t xml:space="preserve"> </w:t>
      </w:r>
    </w:p>
    <w:p w14:paraId="151E72E7" w14:textId="77777777" w:rsidR="00913F12" w:rsidRPr="00DB0984" w:rsidRDefault="00913F12" w:rsidP="00D50A00">
      <w:pPr>
        <w:pStyle w:val="ListParagraph"/>
        <w:numPr>
          <w:ilvl w:val="0"/>
          <w:numId w:val="35"/>
        </w:numPr>
        <w:spacing w:after="0" w:line="240" w:lineRule="auto"/>
        <w:rPr>
          <w:rFonts w:eastAsia="Times New Roman" w:cs="Times New Roman"/>
        </w:rPr>
      </w:pPr>
      <w:r w:rsidRPr="00DB0984">
        <w:rPr>
          <w:rFonts w:eastAsia="Times New Roman" w:cs="Times New Roman"/>
        </w:rPr>
        <w:t xml:space="preserve">Describe in detail how training will be </w:t>
      </w:r>
      <w:proofErr w:type="gramStart"/>
      <w:r w:rsidRPr="00DB0984">
        <w:rPr>
          <w:rFonts w:eastAsia="Times New Roman" w:cs="Times New Roman"/>
        </w:rPr>
        <w:t>delivered</w:t>
      </w:r>
      <w:proofErr w:type="gramEnd"/>
    </w:p>
    <w:p w14:paraId="4C2ABA0B" w14:textId="77777777" w:rsidR="00913F12" w:rsidRPr="00DB0984" w:rsidRDefault="00913F12" w:rsidP="00D50A00">
      <w:pPr>
        <w:pStyle w:val="ListParagraph"/>
        <w:numPr>
          <w:ilvl w:val="0"/>
          <w:numId w:val="35"/>
        </w:numPr>
        <w:spacing w:after="0" w:line="240" w:lineRule="auto"/>
        <w:rPr>
          <w:rFonts w:eastAsia="Times New Roman" w:cs="Times New Roman"/>
        </w:rPr>
      </w:pPr>
      <w:r w:rsidRPr="00DB0984">
        <w:rPr>
          <w:rFonts w:eastAsia="Times New Roman" w:cs="Times New Roman"/>
        </w:rPr>
        <w:t xml:space="preserve">Describe how trainees will be supervised and how daily tasks will be </w:t>
      </w:r>
      <w:proofErr w:type="gramStart"/>
      <w:r w:rsidRPr="00DB0984">
        <w:rPr>
          <w:rFonts w:eastAsia="Times New Roman" w:cs="Times New Roman"/>
        </w:rPr>
        <w:t>tracked</w:t>
      </w:r>
      <w:proofErr w:type="gramEnd"/>
    </w:p>
    <w:p w14:paraId="1E3025B2" w14:textId="48603611" w:rsidR="00913F12" w:rsidRPr="00DB0984" w:rsidRDefault="00913F12" w:rsidP="00D50A00">
      <w:pPr>
        <w:pStyle w:val="ListParagraph"/>
        <w:numPr>
          <w:ilvl w:val="0"/>
          <w:numId w:val="35"/>
        </w:numPr>
        <w:spacing w:after="0" w:line="240" w:lineRule="auto"/>
        <w:rPr>
          <w:rFonts w:eastAsia="Times New Roman" w:cs="Times New Roman"/>
        </w:rPr>
      </w:pPr>
      <w:r w:rsidRPr="00DB0984">
        <w:rPr>
          <w:rFonts w:eastAsia="Times New Roman" w:cs="Times New Roman"/>
        </w:rPr>
        <w:t>In addition to documenting suitability for OJT and Workforce Services, staff must document how they determined the candidate to be suitable for virtual/remote OJ</w:t>
      </w:r>
      <w:r w:rsidR="005545CC" w:rsidRPr="00DB0984">
        <w:rPr>
          <w:rFonts w:eastAsia="Times New Roman" w:cs="Times New Roman"/>
        </w:rPr>
        <w:t>T</w:t>
      </w:r>
      <w:r w:rsidRPr="00DB0984">
        <w:rPr>
          <w:rFonts w:eastAsia="Times New Roman" w:cs="Times New Roman"/>
        </w:rPr>
        <w:t xml:space="preserve"> (appropriate equipment, reliable internet, </w:t>
      </w:r>
      <w:proofErr w:type="spellStart"/>
      <w:r w:rsidRPr="00DB0984">
        <w:rPr>
          <w:rFonts w:eastAsia="Times New Roman" w:cs="Times New Roman"/>
        </w:rPr>
        <w:t>etc</w:t>
      </w:r>
      <w:proofErr w:type="spellEnd"/>
      <w:r w:rsidRPr="00DB0984">
        <w:rPr>
          <w:rFonts w:eastAsia="Times New Roman" w:cs="Times New Roman"/>
        </w:rPr>
        <w:t>)</w:t>
      </w:r>
    </w:p>
    <w:p w14:paraId="3822CE25" w14:textId="77777777" w:rsidR="00913F12" w:rsidRPr="00DB0984" w:rsidRDefault="00913F12" w:rsidP="00913F12">
      <w:pPr>
        <w:rPr>
          <w:rFonts w:cs="Times New Roman"/>
        </w:rPr>
      </w:pPr>
    </w:p>
    <w:p w14:paraId="2A4B28ED" w14:textId="77777777" w:rsidR="00913F12" w:rsidRPr="00DB0984" w:rsidRDefault="00913F12" w:rsidP="00913F12">
      <w:pPr>
        <w:ind w:firstLine="720"/>
        <w:rPr>
          <w:rFonts w:cs="Times New Roman"/>
        </w:rPr>
      </w:pPr>
      <w:r w:rsidRPr="00DB0984">
        <w:rPr>
          <w:rFonts w:cs="Times New Roman"/>
        </w:rPr>
        <w:t>Workforce Solutions staff must:</w:t>
      </w:r>
    </w:p>
    <w:p w14:paraId="206DCA84" w14:textId="77777777" w:rsidR="00913F12" w:rsidRPr="00DB0984" w:rsidRDefault="00913F12" w:rsidP="00D50A00">
      <w:pPr>
        <w:pStyle w:val="ListParagraph"/>
        <w:numPr>
          <w:ilvl w:val="0"/>
          <w:numId w:val="36"/>
        </w:numPr>
        <w:spacing w:after="0" w:line="240" w:lineRule="auto"/>
        <w:ind w:left="1800"/>
        <w:rPr>
          <w:rFonts w:eastAsia="Times New Roman" w:cs="Times New Roman"/>
        </w:rPr>
      </w:pPr>
      <w:r w:rsidRPr="00DB0984">
        <w:rPr>
          <w:rFonts w:eastAsia="Times New Roman" w:cs="Times New Roman"/>
        </w:rPr>
        <w:t xml:space="preserve">Work with the employer and candidate to identify all the equipment, specifications, </w:t>
      </w:r>
      <w:proofErr w:type="gramStart"/>
      <w:r w:rsidRPr="00DB0984">
        <w:rPr>
          <w:rFonts w:eastAsia="Times New Roman" w:cs="Times New Roman"/>
        </w:rPr>
        <w:t>platforms</w:t>
      </w:r>
      <w:proofErr w:type="gramEnd"/>
      <w:r w:rsidRPr="00DB0984">
        <w:rPr>
          <w:rFonts w:eastAsia="Times New Roman" w:cs="Times New Roman"/>
        </w:rPr>
        <w:t xml:space="preserve"> and other resources needed prior to the beginning of training.</w:t>
      </w:r>
    </w:p>
    <w:p w14:paraId="2EFEE932" w14:textId="77777777" w:rsidR="00913F12" w:rsidRPr="00DB0984" w:rsidRDefault="00913F12" w:rsidP="00D50A00">
      <w:pPr>
        <w:pStyle w:val="ListParagraph"/>
        <w:numPr>
          <w:ilvl w:val="0"/>
          <w:numId w:val="36"/>
        </w:numPr>
        <w:spacing w:after="0" w:line="240" w:lineRule="auto"/>
        <w:ind w:left="1800"/>
        <w:rPr>
          <w:rFonts w:eastAsia="Times New Roman" w:cs="Times New Roman"/>
        </w:rPr>
      </w:pPr>
      <w:r w:rsidRPr="00DB0984">
        <w:rPr>
          <w:rFonts w:eastAsia="Times New Roman" w:cs="Times New Roman"/>
        </w:rPr>
        <w:t>Communicate with the employers and candidates to identify challenges and work to resolve issues. Issues with delivery of training should be identified immediately.</w:t>
      </w:r>
    </w:p>
    <w:p w14:paraId="0444E255" w14:textId="77777777" w:rsidR="00913F12" w:rsidRPr="00DB0984" w:rsidRDefault="00913F12" w:rsidP="00D50A00">
      <w:pPr>
        <w:pStyle w:val="ListParagraph"/>
        <w:numPr>
          <w:ilvl w:val="0"/>
          <w:numId w:val="36"/>
        </w:numPr>
        <w:spacing w:after="0" w:line="240" w:lineRule="auto"/>
        <w:ind w:left="1800"/>
        <w:rPr>
          <w:rFonts w:cs="Times New Roman"/>
        </w:rPr>
      </w:pPr>
      <w:r w:rsidRPr="00DB0984">
        <w:rPr>
          <w:rFonts w:eastAsia="Times New Roman" w:cs="Times New Roman"/>
        </w:rPr>
        <w:t xml:space="preserve">Follow up with trainees before, during and after OJT and document trainee progression at least monthly. </w:t>
      </w:r>
    </w:p>
    <w:p w14:paraId="1EE0E68B" w14:textId="0AED6D7E" w:rsidR="002F6F84" w:rsidRPr="00DB0984" w:rsidRDefault="002F6F84" w:rsidP="00482250">
      <w:pPr>
        <w:rPr>
          <w:rFonts w:cs="Times New Roman"/>
        </w:rPr>
      </w:pPr>
    </w:p>
    <w:p w14:paraId="518E2E53" w14:textId="77777777" w:rsidR="004168F9" w:rsidRPr="00DB0984" w:rsidRDefault="004168F9" w:rsidP="00482250">
      <w:pPr>
        <w:rPr>
          <w:rFonts w:cs="Times New Roman"/>
        </w:rPr>
      </w:pPr>
    </w:p>
    <w:p w14:paraId="166D180B" w14:textId="77777777" w:rsidR="007459DE" w:rsidRPr="00DB0984" w:rsidRDefault="007459DE" w:rsidP="007459DE">
      <w:pPr>
        <w:spacing w:after="0" w:line="240" w:lineRule="auto"/>
        <w:rPr>
          <w:rFonts w:cs="Times New Roman"/>
        </w:rPr>
      </w:pPr>
    </w:p>
    <w:p w14:paraId="7981E9FC" w14:textId="3AA45606" w:rsidR="007459DE" w:rsidRPr="00DB0984" w:rsidRDefault="00913F12" w:rsidP="00482250">
      <w:pPr>
        <w:spacing w:after="0" w:line="240" w:lineRule="auto"/>
        <w:rPr>
          <w:rFonts w:cs="Times New Roman"/>
          <w:u w:val="single"/>
        </w:rPr>
      </w:pPr>
      <w:r w:rsidRPr="00DB0984">
        <w:rPr>
          <w:rFonts w:cs="Times New Roman"/>
        </w:rPr>
        <w:t>7)</w:t>
      </w:r>
      <w:r w:rsidR="007459DE" w:rsidRPr="00DB0984">
        <w:rPr>
          <w:rFonts w:cs="Times New Roman"/>
        </w:rPr>
        <w:t xml:space="preserve">  </w:t>
      </w:r>
      <w:r w:rsidR="007459DE" w:rsidRPr="00DB0984">
        <w:rPr>
          <w:rFonts w:cs="Times New Roman"/>
          <w:b/>
          <w:bCs/>
          <w:u w:val="single"/>
        </w:rPr>
        <w:t>Pre-Apprenticeship:</w:t>
      </w:r>
    </w:p>
    <w:p w14:paraId="07FA6827" w14:textId="77777777" w:rsidR="007459DE" w:rsidRPr="00DB0984" w:rsidRDefault="007459DE" w:rsidP="007459DE">
      <w:pPr>
        <w:pStyle w:val="ListParagraph"/>
        <w:spacing w:after="0" w:line="240" w:lineRule="auto"/>
        <w:rPr>
          <w:rFonts w:cs="Times New Roman"/>
        </w:rPr>
      </w:pPr>
    </w:p>
    <w:p w14:paraId="67303204" w14:textId="25701D3C" w:rsidR="007459DE" w:rsidRPr="00DB0984" w:rsidRDefault="007459DE" w:rsidP="008341C1">
      <w:pPr>
        <w:pStyle w:val="ListParagraph"/>
        <w:numPr>
          <w:ilvl w:val="0"/>
          <w:numId w:val="16"/>
        </w:numPr>
        <w:spacing w:after="120" w:line="240" w:lineRule="auto"/>
        <w:ind w:left="1008" w:hanging="288"/>
        <w:rPr>
          <w:rFonts w:cs="Times New Roman"/>
        </w:rPr>
      </w:pPr>
      <w:r w:rsidRPr="00DB0984">
        <w:rPr>
          <w:rFonts w:cs="Times New Roman"/>
          <w:b/>
        </w:rPr>
        <w:t xml:space="preserve">Pre-Apprenticeship - </w:t>
      </w:r>
      <w:r w:rsidRPr="00DB0984">
        <w:rPr>
          <w:rFonts w:cs="Times New Roman"/>
        </w:rPr>
        <w:t>Pre-apprenticeship is a program designed to prepare individuals for entry into Register</w:t>
      </w:r>
      <w:r w:rsidR="004168F9" w:rsidRPr="00DB0984">
        <w:rPr>
          <w:rFonts w:cs="Times New Roman"/>
        </w:rPr>
        <w:t>ed</w:t>
      </w:r>
      <w:r w:rsidRPr="00DB0984">
        <w:rPr>
          <w:rFonts w:cs="Times New Roman"/>
        </w:rPr>
        <w:t xml:space="preserve"> Apprenticeship Programs (RAP) career opportunities. Pre-apprenticeships may last from a few weeks to a few months and may or may not include wages or stipend. </w:t>
      </w:r>
    </w:p>
    <w:p w14:paraId="6A8FDFBA" w14:textId="77777777" w:rsidR="007459DE" w:rsidRPr="00DB0984" w:rsidRDefault="007459DE" w:rsidP="007459DE">
      <w:pPr>
        <w:pStyle w:val="ListParagraph"/>
        <w:spacing w:after="0" w:line="240" w:lineRule="auto"/>
        <w:ind w:left="1080"/>
        <w:rPr>
          <w:rFonts w:cs="Times New Roman"/>
        </w:rPr>
      </w:pPr>
    </w:p>
    <w:p w14:paraId="4A0B2F9E" w14:textId="110CE4E1" w:rsidR="007459DE" w:rsidRPr="00DB0984" w:rsidRDefault="007459DE" w:rsidP="008341C1">
      <w:pPr>
        <w:pStyle w:val="ListParagraph"/>
        <w:numPr>
          <w:ilvl w:val="0"/>
          <w:numId w:val="16"/>
        </w:numPr>
        <w:spacing w:after="0" w:line="240" w:lineRule="auto"/>
        <w:ind w:left="1080"/>
        <w:rPr>
          <w:rFonts w:cs="Times New Roman"/>
        </w:rPr>
      </w:pPr>
      <w:r w:rsidRPr="00DB0984">
        <w:rPr>
          <w:rFonts w:cs="Times New Roman"/>
          <w:b/>
        </w:rPr>
        <w:t>Trainee eligibility</w:t>
      </w:r>
      <w:r w:rsidRPr="00DB0984">
        <w:rPr>
          <w:rFonts w:cs="Times New Roman"/>
        </w:rPr>
        <w:t xml:space="preserve"> –</w:t>
      </w:r>
      <w:r w:rsidR="004168F9" w:rsidRPr="00DB0984">
        <w:rPr>
          <w:rFonts w:cs="Times New Roman"/>
        </w:rPr>
        <w:t xml:space="preserve"> If supporting through an Individual Training Account (ITA),</w:t>
      </w:r>
      <w:r w:rsidRPr="00DB0984">
        <w:rPr>
          <w:rFonts w:cs="Times New Roman"/>
        </w:rPr>
        <w:t xml:space="preserve"> Workforce Solutions must determine individuals eligible for funding if the training </w:t>
      </w:r>
      <w:r w:rsidR="00077649" w:rsidRPr="00DB0984">
        <w:rPr>
          <w:rFonts w:cs="Times New Roman"/>
        </w:rPr>
        <w:t xml:space="preserve">provider and </w:t>
      </w:r>
      <w:r w:rsidRPr="00DB0984">
        <w:rPr>
          <w:rFonts w:cs="Times New Roman"/>
        </w:rPr>
        <w:t>course is on Eligible Training Provider List (ETPL).</w:t>
      </w:r>
      <w:r w:rsidR="004168F9" w:rsidRPr="00DB0984">
        <w:rPr>
          <w:rFonts w:cs="Times New Roman"/>
        </w:rPr>
        <w:t xml:space="preserve"> </w:t>
      </w:r>
    </w:p>
    <w:p w14:paraId="2A2EA8C6" w14:textId="77777777" w:rsidR="007459DE" w:rsidRPr="00DB0984" w:rsidRDefault="007459DE" w:rsidP="007459DE">
      <w:pPr>
        <w:spacing w:after="0" w:line="240" w:lineRule="auto"/>
        <w:ind w:left="1080"/>
        <w:rPr>
          <w:rFonts w:cs="Times New Roman"/>
        </w:rPr>
      </w:pPr>
    </w:p>
    <w:p w14:paraId="5B0D8EBE" w14:textId="7044A22E" w:rsidR="007459DE" w:rsidRPr="00DB0984" w:rsidRDefault="007459DE" w:rsidP="008341C1">
      <w:pPr>
        <w:pStyle w:val="ListParagraph"/>
        <w:numPr>
          <w:ilvl w:val="0"/>
          <w:numId w:val="16"/>
        </w:numPr>
        <w:spacing w:after="0" w:line="240" w:lineRule="auto"/>
        <w:ind w:left="1080"/>
        <w:rPr>
          <w:rFonts w:cs="Times New Roman"/>
        </w:rPr>
      </w:pPr>
      <w:r w:rsidRPr="00DB0984">
        <w:rPr>
          <w:rFonts w:cs="Times New Roman"/>
          <w:b/>
        </w:rPr>
        <w:t>Selection of trainees</w:t>
      </w:r>
      <w:r w:rsidRPr="00DB0984">
        <w:rPr>
          <w:rFonts w:cs="Times New Roman"/>
        </w:rPr>
        <w:t xml:space="preserve"> – Workforce Solutions may source and refer candidates to </w:t>
      </w:r>
      <w:r w:rsidR="00A30219" w:rsidRPr="00DB0984">
        <w:rPr>
          <w:rFonts w:cs="Times New Roman"/>
        </w:rPr>
        <w:t>pre-</w:t>
      </w:r>
      <w:r w:rsidRPr="00DB0984">
        <w:rPr>
          <w:rFonts w:cs="Times New Roman"/>
        </w:rPr>
        <w:t>apprenticeship programs or sponsors.  When Workforce Solutions has an existing agreement with an apprenticeship program or sponsor(s), the program or sponsor may select trainees and ask for certification by Workforce Solutions.</w:t>
      </w:r>
    </w:p>
    <w:p w14:paraId="3229EE8F" w14:textId="77777777" w:rsidR="007459DE" w:rsidRPr="00DB0984" w:rsidRDefault="007459DE" w:rsidP="007459DE">
      <w:pPr>
        <w:spacing w:after="0" w:line="240" w:lineRule="auto"/>
        <w:ind w:left="1080"/>
        <w:rPr>
          <w:rFonts w:cs="Times New Roman"/>
        </w:rPr>
      </w:pPr>
    </w:p>
    <w:p w14:paraId="0DB1AE22" w14:textId="591E4F7A" w:rsidR="007459DE" w:rsidRPr="00DB0984" w:rsidRDefault="007459DE" w:rsidP="008341C1">
      <w:pPr>
        <w:pStyle w:val="ListParagraph"/>
        <w:numPr>
          <w:ilvl w:val="0"/>
          <w:numId w:val="16"/>
        </w:numPr>
        <w:spacing w:after="0" w:line="240" w:lineRule="auto"/>
        <w:ind w:left="1080"/>
        <w:rPr>
          <w:rFonts w:cs="Times New Roman"/>
        </w:rPr>
      </w:pPr>
      <w:r w:rsidRPr="00DB0984">
        <w:rPr>
          <w:rFonts w:cs="Times New Roman"/>
          <w:b/>
        </w:rPr>
        <w:t>Placement of trainees</w:t>
      </w:r>
      <w:r w:rsidRPr="00DB0984">
        <w:rPr>
          <w:rFonts w:cs="Times New Roman"/>
        </w:rPr>
        <w:t xml:space="preserve"> – Pre-Apprenticeship programs do not require employment, </w:t>
      </w:r>
      <w:proofErr w:type="gramStart"/>
      <w:r w:rsidRPr="00DB0984">
        <w:rPr>
          <w:rFonts w:cs="Times New Roman"/>
        </w:rPr>
        <w:t>wages</w:t>
      </w:r>
      <w:proofErr w:type="gramEnd"/>
      <w:r w:rsidRPr="00DB0984">
        <w:rPr>
          <w:rFonts w:cs="Times New Roman"/>
        </w:rPr>
        <w:t xml:space="preserve"> or stipends. However, employment and career pathway with an established Registered Apprenticeship Program</w:t>
      </w:r>
      <w:r w:rsidR="00A30219" w:rsidRPr="00DB0984">
        <w:rPr>
          <w:rFonts w:cs="Times New Roman"/>
        </w:rPr>
        <w:t xml:space="preserve"> or in some exceptions, careers that lead to High-Skill High Growth Occupations</w:t>
      </w:r>
      <w:r w:rsidRPr="00DB0984">
        <w:rPr>
          <w:rFonts w:cs="Times New Roman"/>
        </w:rPr>
        <w:t xml:space="preserve"> must be available upon completion of the </w:t>
      </w:r>
      <w:r w:rsidR="00077649" w:rsidRPr="00DB0984">
        <w:rPr>
          <w:rFonts w:cs="Times New Roman"/>
        </w:rPr>
        <w:t>pre-</w:t>
      </w:r>
      <w:r w:rsidRPr="00DB0984">
        <w:rPr>
          <w:rFonts w:cs="Times New Roman"/>
        </w:rPr>
        <w:t xml:space="preserve">Apprenticeship. </w:t>
      </w:r>
    </w:p>
    <w:p w14:paraId="7471FB15" w14:textId="77777777" w:rsidR="007459DE" w:rsidRPr="00DB0984" w:rsidRDefault="007459DE" w:rsidP="007459DE">
      <w:pPr>
        <w:pStyle w:val="ListParagraph"/>
        <w:ind w:left="1080"/>
        <w:rPr>
          <w:rFonts w:cs="Times New Roman"/>
          <w:b/>
        </w:rPr>
      </w:pPr>
    </w:p>
    <w:p w14:paraId="0D737EDC" w14:textId="5D376FA4" w:rsidR="00830FA3" w:rsidRPr="00DB0984" w:rsidRDefault="007459DE" w:rsidP="00830FA3">
      <w:pPr>
        <w:pStyle w:val="ListParagraph"/>
        <w:numPr>
          <w:ilvl w:val="0"/>
          <w:numId w:val="16"/>
        </w:numPr>
        <w:spacing w:after="120" w:line="240" w:lineRule="auto"/>
        <w:rPr>
          <w:rFonts w:cs="Times New Roman"/>
        </w:rPr>
      </w:pPr>
      <w:r w:rsidRPr="00DB0984">
        <w:rPr>
          <w:rFonts w:cs="Times New Roman"/>
          <w:b/>
        </w:rPr>
        <w:t>Training Providers</w:t>
      </w:r>
      <w:r w:rsidRPr="00DB0984">
        <w:rPr>
          <w:rFonts w:cs="Times New Roman"/>
        </w:rPr>
        <w:t xml:space="preserve"> –</w:t>
      </w:r>
      <w:r w:rsidR="00830FA3" w:rsidRPr="00DB0984">
        <w:rPr>
          <w:rFonts w:cs="Times New Roman"/>
        </w:rPr>
        <w:t xml:space="preserve"> Pre-apprenticeship training programs that are directly connected to the High-Skill High-Growth list may apply to be included on the ETPL.  Vendors must follow the same application process as education and training vendors to have their training program listed on the ETPL.  Additionally, vendors will be screened by the Payment Office and are required to: </w:t>
      </w:r>
    </w:p>
    <w:p w14:paraId="22D673A6" w14:textId="779806ED" w:rsidR="00830FA3" w:rsidRPr="00DB0984" w:rsidRDefault="00830FA3" w:rsidP="00830FA3">
      <w:pPr>
        <w:pStyle w:val="ListParagraph"/>
        <w:numPr>
          <w:ilvl w:val="2"/>
          <w:numId w:val="16"/>
        </w:numPr>
        <w:spacing w:after="120" w:line="240" w:lineRule="auto"/>
        <w:rPr>
          <w:rFonts w:cs="Times New Roman"/>
        </w:rPr>
      </w:pPr>
      <w:r w:rsidRPr="00DB0984">
        <w:rPr>
          <w:rFonts w:cs="Times New Roman"/>
        </w:rPr>
        <w:t xml:space="preserve">Provide the name of the employer(s) and RAP associated with their pre-apprenticeship.  </w:t>
      </w:r>
    </w:p>
    <w:p w14:paraId="181F63D9" w14:textId="77777777" w:rsidR="00830FA3" w:rsidRPr="00DB0984" w:rsidRDefault="00830FA3" w:rsidP="00830FA3">
      <w:pPr>
        <w:pStyle w:val="ListParagraph"/>
        <w:numPr>
          <w:ilvl w:val="2"/>
          <w:numId w:val="16"/>
        </w:numPr>
        <w:spacing w:after="120" w:line="240" w:lineRule="auto"/>
        <w:rPr>
          <w:rFonts w:cs="Times New Roman"/>
        </w:rPr>
      </w:pPr>
      <w:r w:rsidRPr="00DB0984">
        <w:rPr>
          <w:rFonts w:cs="Times New Roman"/>
        </w:rPr>
        <w:t xml:space="preserve">Request documentation from Talent Development that verifies the relationship between the Pre-apprenticeship and the RAP.  </w:t>
      </w:r>
    </w:p>
    <w:p w14:paraId="07464CAF" w14:textId="77777777" w:rsidR="00830FA3" w:rsidRPr="00DB0984" w:rsidRDefault="00830FA3" w:rsidP="00830FA3">
      <w:pPr>
        <w:pStyle w:val="ListParagraph"/>
        <w:numPr>
          <w:ilvl w:val="2"/>
          <w:numId w:val="16"/>
        </w:numPr>
        <w:spacing w:after="120" w:line="240" w:lineRule="auto"/>
        <w:rPr>
          <w:rFonts w:cs="Times New Roman"/>
        </w:rPr>
      </w:pPr>
      <w:r w:rsidRPr="00DB0984">
        <w:rPr>
          <w:rFonts w:cs="Times New Roman"/>
        </w:rPr>
        <w:t xml:space="preserve">Have been in operation for at least a </w:t>
      </w:r>
      <w:proofErr w:type="gramStart"/>
      <w:r w:rsidRPr="00DB0984">
        <w:rPr>
          <w:rFonts w:cs="Times New Roman"/>
        </w:rPr>
        <w:t>year;</w:t>
      </w:r>
      <w:proofErr w:type="gramEnd"/>
      <w:r w:rsidRPr="00DB0984">
        <w:rPr>
          <w:rFonts w:cs="Times New Roman"/>
        </w:rPr>
        <w:t xml:space="preserve"> </w:t>
      </w:r>
    </w:p>
    <w:p w14:paraId="2EF888AD" w14:textId="77777777" w:rsidR="00830FA3" w:rsidRPr="00DB0984" w:rsidRDefault="00830FA3" w:rsidP="00830FA3">
      <w:pPr>
        <w:pStyle w:val="ListParagraph"/>
        <w:numPr>
          <w:ilvl w:val="2"/>
          <w:numId w:val="16"/>
        </w:numPr>
        <w:spacing w:after="120" w:line="240" w:lineRule="auto"/>
        <w:rPr>
          <w:rFonts w:cs="Times New Roman"/>
        </w:rPr>
      </w:pPr>
      <w:r w:rsidRPr="00DB0984">
        <w:rPr>
          <w:rFonts w:cs="Times New Roman"/>
        </w:rPr>
        <w:t xml:space="preserve">Demonstrate they are financially stable and provide evidence of financial stability prepared by a Certified Public Accountant.  Vendors must not solely rely on funds from Workforce Solutions. </w:t>
      </w:r>
    </w:p>
    <w:p w14:paraId="6D537FD6" w14:textId="60551D70" w:rsidR="00830FA3" w:rsidRPr="00DB0984" w:rsidRDefault="00830FA3" w:rsidP="00830FA3">
      <w:pPr>
        <w:pStyle w:val="ListParagraph"/>
        <w:numPr>
          <w:ilvl w:val="2"/>
          <w:numId w:val="16"/>
        </w:numPr>
        <w:spacing w:after="120" w:line="240" w:lineRule="auto"/>
        <w:rPr>
          <w:rFonts w:cs="Times New Roman"/>
        </w:rPr>
      </w:pPr>
      <w:r w:rsidRPr="00DB0984">
        <w:rPr>
          <w:rFonts w:cs="Times New Roman"/>
        </w:rPr>
        <w:t xml:space="preserve">Provide proof upon graduation that the students will </w:t>
      </w:r>
      <w:proofErr w:type="gramStart"/>
      <w:r w:rsidRPr="00DB0984">
        <w:rPr>
          <w:rFonts w:cs="Times New Roman"/>
        </w:rPr>
        <w:t>be:</w:t>
      </w:r>
      <w:proofErr w:type="gramEnd"/>
      <w:r w:rsidRPr="00DB0984">
        <w:rPr>
          <w:rFonts w:cs="Times New Roman"/>
        </w:rPr>
        <w:t xml:space="preserve"> considered for enrollment in a Registered Apprenticeship Program or lead to an occupation on the HS/HG list</w:t>
      </w:r>
    </w:p>
    <w:p w14:paraId="1F8A55C6" w14:textId="375C3878" w:rsidR="007459DE" w:rsidRPr="00DB0984" w:rsidRDefault="007459DE" w:rsidP="00830FA3">
      <w:pPr>
        <w:pStyle w:val="ListParagraph"/>
        <w:spacing w:after="120" w:line="240" w:lineRule="auto"/>
        <w:ind w:left="1008"/>
        <w:rPr>
          <w:rFonts w:cs="Times New Roman"/>
        </w:rPr>
      </w:pPr>
    </w:p>
    <w:p w14:paraId="3078A623" w14:textId="77777777" w:rsidR="007459DE" w:rsidRPr="00DB0984" w:rsidRDefault="007459DE" w:rsidP="00482250">
      <w:pPr>
        <w:pStyle w:val="ListParagraph"/>
        <w:spacing w:after="0" w:line="240" w:lineRule="auto"/>
        <w:ind w:hanging="720"/>
        <w:rPr>
          <w:rFonts w:cs="Times New Roman"/>
        </w:rPr>
      </w:pPr>
    </w:p>
    <w:p w14:paraId="0B5427F6" w14:textId="018CE0B3" w:rsidR="00993473" w:rsidRPr="00DB0984" w:rsidRDefault="007459DE" w:rsidP="00993473">
      <w:pPr>
        <w:pStyle w:val="ListParagraph"/>
        <w:numPr>
          <w:ilvl w:val="0"/>
          <w:numId w:val="16"/>
        </w:numPr>
        <w:spacing w:after="0" w:line="240" w:lineRule="auto"/>
        <w:ind w:left="1080"/>
        <w:rPr>
          <w:rFonts w:cs="Times New Roman"/>
        </w:rPr>
      </w:pPr>
      <w:r w:rsidRPr="00DB0984">
        <w:rPr>
          <w:rFonts w:cs="Times New Roman"/>
          <w:b/>
        </w:rPr>
        <w:t>Workforce Solutions’ Funding</w:t>
      </w:r>
      <w:r w:rsidRPr="00DB0984">
        <w:rPr>
          <w:rFonts w:cs="Times New Roman"/>
        </w:rPr>
        <w:t xml:space="preserve"> – Workforce Solutions can contribute to the costs of classroom training or instruction for new workers</w:t>
      </w:r>
      <w:r w:rsidR="675A01AA" w:rsidRPr="00DB0984">
        <w:rPr>
          <w:rFonts w:cs="Times New Roman"/>
        </w:rPr>
        <w:t>,</w:t>
      </w:r>
      <w:r w:rsidRPr="00DB0984">
        <w:rPr>
          <w:rFonts w:cs="Times New Roman"/>
        </w:rPr>
        <w:t xml:space="preserve"> not apprentice wages or benefits. Workforce Solutions can only support costs related to the training </w:t>
      </w:r>
      <w:proofErr w:type="gramStart"/>
      <w:r w:rsidRPr="00DB0984">
        <w:rPr>
          <w:rFonts w:cs="Times New Roman"/>
        </w:rPr>
        <w:t xml:space="preserve">provider, </w:t>
      </w:r>
      <w:r w:rsidR="008E7A5C" w:rsidRPr="00DB0984">
        <w:rPr>
          <w:rFonts w:cs="Times New Roman"/>
        </w:rPr>
        <w:t>if</w:t>
      </w:r>
      <w:proofErr w:type="gramEnd"/>
      <w:r w:rsidR="008E7A5C" w:rsidRPr="00DB0984">
        <w:rPr>
          <w:rFonts w:cs="Times New Roman"/>
        </w:rPr>
        <w:t xml:space="preserve"> the training course is on the ETPL and leads into a RAP</w:t>
      </w:r>
      <w:r w:rsidR="0019176F" w:rsidRPr="00DB0984">
        <w:rPr>
          <w:rFonts w:cs="Times New Roman"/>
        </w:rPr>
        <w:t xml:space="preserve">. </w:t>
      </w:r>
      <w:r w:rsidRPr="00DB0984">
        <w:rPr>
          <w:rFonts w:cs="Times New Roman"/>
          <w:b/>
          <w:bCs/>
        </w:rPr>
        <w:t>Note:</w:t>
      </w:r>
      <w:r w:rsidRPr="00DB0984">
        <w:rPr>
          <w:rFonts w:cs="Times New Roman"/>
        </w:rPr>
        <w:t xml:space="preserve"> Any training provider receiving funding from Workforce Solutions must</w:t>
      </w:r>
      <w:r w:rsidR="004168F9" w:rsidRPr="00DB0984">
        <w:rPr>
          <w:rFonts w:cs="Times New Roman"/>
        </w:rPr>
        <w:t xml:space="preserve"> be on the statewide </w:t>
      </w:r>
      <w:proofErr w:type="gramStart"/>
      <w:r w:rsidR="004168F9" w:rsidRPr="00DB0984">
        <w:rPr>
          <w:rFonts w:cs="Times New Roman"/>
        </w:rPr>
        <w:t>ETPL, and</w:t>
      </w:r>
      <w:proofErr w:type="gramEnd"/>
      <w:r w:rsidRPr="00DB0984">
        <w:rPr>
          <w:rFonts w:cs="Times New Roman"/>
        </w:rPr>
        <w:t xml:space="preserve"> </w:t>
      </w:r>
      <w:r w:rsidRPr="00DB0984">
        <w:rPr>
          <w:rFonts w:cs="Times New Roman"/>
        </w:rPr>
        <w:lastRenderedPageBreak/>
        <w:t xml:space="preserve">have a vendor agreement from the Financial Aid Payment Office in place </w:t>
      </w:r>
      <w:r w:rsidRPr="00DB0984">
        <w:rPr>
          <w:rFonts w:cs="Times New Roman"/>
          <w:i/>
          <w:iCs/>
        </w:rPr>
        <w:t xml:space="preserve">prior </w:t>
      </w:r>
      <w:r w:rsidRPr="00DB0984">
        <w:rPr>
          <w:rFonts w:cs="Times New Roman"/>
        </w:rPr>
        <w:t>to the class</w:t>
      </w:r>
      <w:r w:rsidR="2EC1E46B" w:rsidRPr="00DB0984">
        <w:rPr>
          <w:rFonts w:cs="Times New Roman"/>
        </w:rPr>
        <w:t xml:space="preserve"> start date</w:t>
      </w:r>
      <w:r w:rsidRPr="00DB0984">
        <w:rPr>
          <w:rFonts w:cs="Times New Roman"/>
        </w:rPr>
        <w:t>.</w:t>
      </w:r>
    </w:p>
    <w:p w14:paraId="79491E29" w14:textId="77777777" w:rsidR="00993473" w:rsidRPr="00DB0984" w:rsidRDefault="00993473" w:rsidP="00993473">
      <w:pPr>
        <w:pStyle w:val="ListParagraph"/>
        <w:spacing w:after="0" w:line="240" w:lineRule="auto"/>
        <w:ind w:left="1080"/>
        <w:rPr>
          <w:rFonts w:cs="Times New Roman"/>
        </w:rPr>
      </w:pPr>
    </w:p>
    <w:p w14:paraId="6A8C962A" w14:textId="64AE3C82" w:rsidR="008E7A5C" w:rsidRPr="00DB0984" w:rsidRDefault="007459DE" w:rsidP="00993473">
      <w:pPr>
        <w:pStyle w:val="ListParagraph"/>
        <w:numPr>
          <w:ilvl w:val="0"/>
          <w:numId w:val="16"/>
        </w:numPr>
        <w:spacing w:after="0" w:line="240" w:lineRule="auto"/>
        <w:ind w:left="1080"/>
        <w:rPr>
          <w:rFonts w:cs="Times New Roman"/>
        </w:rPr>
      </w:pPr>
      <w:r w:rsidRPr="00DB0984">
        <w:rPr>
          <w:rFonts w:cs="Times New Roman"/>
          <w:b/>
        </w:rPr>
        <w:t>Combined strategies</w:t>
      </w:r>
      <w:r w:rsidRPr="00DB0984">
        <w:rPr>
          <w:rFonts w:cs="Times New Roman"/>
        </w:rPr>
        <w:t xml:space="preserve"> – </w:t>
      </w:r>
      <w:r w:rsidR="00947AF0" w:rsidRPr="00DB0984">
        <w:rPr>
          <w:rFonts w:cs="Times New Roman"/>
        </w:rPr>
        <w:t>Pre-</w:t>
      </w:r>
      <w:r w:rsidRPr="00DB0984">
        <w:rPr>
          <w:rFonts w:cs="Times New Roman"/>
        </w:rPr>
        <w:t xml:space="preserve">Apprenticeship is a form of </w:t>
      </w:r>
      <w:r w:rsidR="00947AF0" w:rsidRPr="00DB0984">
        <w:rPr>
          <w:rFonts w:cs="Times New Roman"/>
        </w:rPr>
        <w:t xml:space="preserve">pre-employment and </w:t>
      </w:r>
      <w:r w:rsidR="008E7A5C" w:rsidRPr="00DB0984">
        <w:rPr>
          <w:rFonts w:cs="Times New Roman"/>
        </w:rPr>
        <w:t xml:space="preserve">    </w:t>
      </w:r>
    </w:p>
    <w:p w14:paraId="7E9E5E9B" w14:textId="5921DE1C" w:rsidR="007459DE" w:rsidRPr="00DB0984" w:rsidRDefault="008E7A5C" w:rsidP="00F02CAD">
      <w:pPr>
        <w:spacing w:after="0" w:line="240" w:lineRule="auto"/>
        <w:ind w:left="1008"/>
        <w:rPr>
          <w:rFonts w:cs="Times New Roman"/>
        </w:rPr>
      </w:pPr>
      <w:r w:rsidRPr="00DB0984">
        <w:rPr>
          <w:rFonts w:cs="Times New Roman"/>
        </w:rPr>
        <w:t xml:space="preserve"> </w:t>
      </w:r>
      <w:r w:rsidR="007459DE" w:rsidRPr="00DB0984">
        <w:rPr>
          <w:rFonts w:cs="Times New Roman"/>
        </w:rPr>
        <w:t xml:space="preserve">new worker training and can therefore be </w:t>
      </w:r>
      <w:r w:rsidR="000C4813" w:rsidRPr="00DB0984">
        <w:rPr>
          <w:rFonts w:cs="Times New Roman"/>
        </w:rPr>
        <w:t xml:space="preserve">combined </w:t>
      </w:r>
      <w:r w:rsidR="00F02CAD" w:rsidRPr="00DB0984">
        <w:rPr>
          <w:rFonts w:cs="Times New Roman"/>
        </w:rPr>
        <w:t xml:space="preserve">with other </w:t>
      </w:r>
      <w:r w:rsidR="007459DE" w:rsidRPr="00DB0984">
        <w:rPr>
          <w:rFonts w:cs="Times New Roman"/>
        </w:rPr>
        <w:t xml:space="preserve">strategies </w:t>
      </w:r>
      <w:r w:rsidR="00F02CAD" w:rsidRPr="00DB0984">
        <w:rPr>
          <w:rFonts w:cs="Times New Roman"/>
        </w:rPr>
        <w:t xml:space="preserve">  similar </w:t>
      </w:r>
      <w:r w:rsidR="007459DE" w:rsidRPr="00DB0984">
        <w:rPr>
          <w:rFonts w:cs="Times New Roman"/>
        </w:rPr>
        <w:t>/</w:t>
      </w:r>
      <w:proofErr w:type="gramStart"/>
      <w:r w:rsidR="007459DE" w:rsidRPr="00DB0984">
        <w:rPr>
          <w:rFonts w:cs="Times New Roman"/>
        </w:rPr>
        <w:t>both of these</w:t>
      </w:r>
      <w:proofErr w:type="gramEnd"/>
      <w:r w:rsidR="007459DE" w:rsidRPr="00DB0984">
        <w:rPr>
          <w:rFonts w:cs="Times New Roman"/>
        </w:rPr>
        <w:t xml:space="preserve"> approaches.</w:t>
      </w:r>
    </w:p>
    <w:p w14:paraId="1CA06828" w14:textId="77777777" w:rsidR="007459DE" w:rsidRPr="00DB0984" w:rsidRDefault="007459DE" w:rsidP="00993473">
      <w:pPr>
        <w:pStyle w:val="ListParagraph"/>
        <w:ind w:left="1440"/>
        <w:rPr>
          <w:rFonts w:cs="Times New Roman"/>
        </w:rPr>
      </w:pPr>
    </w:p>
    <w:p w14:paraId="6A3DCD51" w14:textId="7ADBDC80" w:rsidR="00892D10" w:rsidRPr="00DB0984" w:rsidRDefault="008E7A5C" w:rsidP="00F02CAD">
      <w:pPr>
        <w:spacing w:after="0" w:line="240" w:lineRule="auto"/>
        <w:ind w:left="1080" w:hanging="360"/>
        <w:rPr>
          <w:rFonts w:cs="Times New Roman"/>
        </w:rPr>
      </w:pPr>
      <w:r w:rsidRPr="00DB0984">
        <w:rPr>
          <w:rFonts w:cs="Times New Roman"/>
          <w:b/>
        </w:rPr>
        <w:t xml:space="preserve">h.    </w:t>
      </w:r>
      <w:r w:rsidR="007459DE" w:rsidRPr="00DB0984">
        <w:rPr>
          <w:rFonts w:cs="Times New Roman"/>
          <w:b/>
        </w:rPr>
        <w:t>Data and record keeping</w:t>
      </w:r>
      <w:r w:rsidR="007459DE" w:rsidRPr="00DB0984">
        <w:rPr>
          <w:rFonts w:cs="Times New Roman"/>
        </w:rPr>
        <w:t xml:space="preserve"> –   </w:t>
      </w:r>
      <w:r w:rsidR="00CF6174" w:rsidRPr="00DB0984">
        <w:rPr>
          <w:rFonts w:cs="Times New Roman"/>
        </w:rPr>
        <w:t xml:space="preserve">Talent Development </w:t>
      </w:r>
      <w:r w:rsidR="002F6F84" w:rsidRPr="00DB0984">
        <w:rPr>
          <w:rFonts w:cs="Times New Roman"/>
        </w:rPr>
        <w:t xml:space="preserve">is responsible for entering accurate </w:t>
      </w:r>
      <w:r w:rsidR="002E3D32" w:rsidRPr="00DB0984">
        <w:rPr>
          <w:rFonts w:cs="Times New Roman"/>
        </w:rPr>
        <w:t xml:space="preserve">data including the opening and closing of applicable services within </w:t>
      </w:r>
      <w:r w:rsidR="002E3D32" w:rsidRPr="00DB0984">
        <w:rPr>
          <w:rFonts w:cs="Times New Roman"/>
          <w:b/>
          <w:bCs/>
        </w:rPr>
        <w:t>3 business days</w:t>
      </w:r>
      <w:r w:rsidR="002E3D32" w:rsidRPr="00DB0984">
        <w:rPr>
          <w:rFonts w:cs="Times New Roman"/>
        </w:rPr>
        <w:t xml:space="preserve"> from the customer’s start date. </w:t>
      </w:r>
      <w:r w:rsidR="002F6F84" w:rsidRPr="00DB0984">
        <w:rPr>
          <w:rFonts w:cs="Times New Roman"/>
        </w:rPr>
        <w:t xml:space="preserve"> </w:t>
      </w:r>
      <w:r w:rsidR="002E3D32" w:rsidRPr="00DB0984">
        <w:rPr>
          <w:rFonts w:cs="Times New Roman"/>
        </w:rPr>
        <w:t>Data may consist of but not limited to</w:t>
      </w:r>
      <w:r w:rsidR="002F6F84" w:rsidRPr="00DB0984">
        <w:rPr>
          <w:rFonts w:cs="Times New Roman"/>
        </w:rPr>
        <w:t xml:space="preserve"> (trainee start date, eligibility, suitability, training plan outline, trainee’s progress, completion, exit and all other customer interaction) on participants engaged in custom training projects in the counselor note section in TWIST and recording applicable services for employers in the Activity and/or Notes section of Work in Texas</w:t>
      </w:r>
      <w:r w:rsidR="009E3359" w:rsidRPr="00DB0984">
        <w:rPr>
          <w:rFonts w:cs="Times New Roman"/>
        </w:rPr>
        <w:t>- when applicable</w:t>
      </w:r>
      <w:r w:rsidR="002F6F84" w:rsidRPr="00DB0984">
        <w:rPr>
          <w:rFonts w:cs="Times New Roman"/>
        </w:rPr>
        <w:t>, initiating encumbrances in the Financial Aid Management System as necessary. The Financial Aid Payment Office is responsible for timely and accurate processing of invoices and payments to employers.</w:t>
      </w:r>
    </w:p>
    <w:p w14:paraId="2A3296DD" w14:textId="77777777" w:rsidR="00892D10" w:rsidRPr="00DB0984" w:rsidRDefault="00892D10" w:rsidP="00892D10">
      <w:pPr>
        <w:spacing w:after="0" w:line="240" w:lineRule="auto"/>
        <w:ind w:left="720"/>
        <w:rPr>
          <w:rFonts w:cs="Times New Roman"/>
        </w:rPr>
      </w:pPr>
    </w:p>
    <w:p w14:paraId="1F5CD4BC" w14:textId="5FA70AE4" w:rsidR="007459DE" w:rsidRPr="00E737FF" w:rsidRDefault="007459DE" w:rsidP="00F02CAD">
      <w:pPr>
        <w:pStyle w:val="ListParagraph"/>
        <w:numPr>
          <w:ilvl w:val="0"/>
          <w:numId w:val="1"/>
        </w:numPr>
        <w:spacing w:after="0" w:line="240" w:lineRule="auto"/>
        <w:ind w:left="1080"/>
        <w:rPr>
          <w:rFonts w:eastAsia="Times New Roman" w:cs="Times New Roman"/>
          <w:b/>
          <w:bCs/>
        </w:rPr>
      </w:pPr>
      <w:r w:rsidRPr="00DB0984">
        <w:rPr>
          <w:rFonts w:cs="Times New Roman"/>
          <w:b/>
          <w:bCs/>
        </w:rPr>
        <w:t>Workforce Solutions staff involved</w:t>
      </w:r>
      <w:r w:rsidRPr="00DB0984">
        <w:rPr>
          <w:rFonts w:cs="Times New Roman"/>
        </w:rPr>
        <w:t xml:space="preserve"> – </w:t>
      </w:r>
      <w:r w:rsidR="00CF6174" w:rsidRPr="00DB0984">
        <w:rPr>
          <w:rFonts w:cs="Times New Roman"/>
        </w:rPr>
        <w:t xml:space="preserve">Talent Development </w:t>
      </w:r>
      <w:r w:rsidRPr="00DB0984">
        <w:rPr>
          <w:rFonts w:cs="Times New Roman"/>
        </w:rPr>
        <w:t>will identify in the project service plan how system staff will be involved and their responsibilities to support any on-the-job training project.</w:t>
      </w:r>
    </w:p>
    <w:p w14:paraId="5C98A790" w14:textId="77777777" w:rsidR="007459DE" w:rsidRPr="00482585" w:rsidRDefault="007459DE" w:rsidP="00ED7321">
      <w:pPr>
        <w:spacing w:after="0" w:line="240" w:lineRule="auto"/>
        <w:rPr>
          <w:rFonts w:cs="Times New Roman"/>
        </w:rPr>
      </w:pPr>
    </w:p>
    <w:p w14:paraId="2B8F6B17" w14:textId="523BA53F" w:rsidR="00ED7321" w:rsidRPr="00DB0984" w:rsidRDefault="67003338" w:rsidP="69FF5A21">
      <w:pPr>
        <w:spacing w:after="0" w:line="240" w:lineRule="auto"/>
        <w:rPr>
          <w:rFonts w:cs="Times New Roman"/>
          <w:u w:val="single"/>
        </w:rPr>
      </w:pPr>
      <w:r w:rsidRPr="00482585">
        <w:rPr>
          <w:rFonts w:cs="Times New Roman"/>
        </w:rPr>
        <w:t xml:space="preserve">  </w:t>
      </w:r>
      <w:r w:rsidR="00913F12" w:rsidRPr="00F05D18">
        <w:rPr>
          <w:rFonts w:cs="Times New Roman"/>
        </w:rPr>
        <w:t>8)</w:t>
      </w:r>
      <w:r w:rsidR="67A2AF7C" w:rsidRPr="00E5539E">
        <w:rPr>
          <w:rFonts w:cs="Times New Roman"/>
        </w:rPr>
        <w:t xml:space="preserve"> </w:t>
      </w:r>
      <w:r w:rsidR="23089065" w:rsidRPr="007660F5">
        <w:rPr>
          <w:rFonts w:cs="Times New Roman"/>
        </w:rPr>
        <w:t xml:space="preserve">  </w:t>
      </w:r>
      <w:r w:rsidR="014CC636" w:rsidRPr="00CA44EB">
        <w:rPr>
          <w:rFonts w:cs="Times New Roman"/>
          <w:b/>
          <w:u w:val="single"/>
        </w:rPr>
        <w:t>Registered</w:t>
      </w:r>
      <w:r w:rsidR="00ED7321" w:rsidRPr="00DB0984">
        <w:rPr>
          <w:rFonts w:cs="Times New Roman"/>
          <w:b/>
          <w:u w:val="single"/>
        </w:rPr>
        <w:t xml:space="preserve"> Apprenticeship</w:t>
      </w:r>
      <w:r w:rsidR="014CC636" w:rsidRPr="00DB0984">
        <w:rPr>
          <w:rFonts w:cs="Times New Roman"/>
          <w:b/>
          <w:bCs/>
        </w:rPr>
        <w:t>:</w:t>
      </w:r>
    </w:p>
    <w:p w14:paraId="380C2114" w14:textId="77777777" w:rsidR="00ED7321" w:rsidRPr="00DB0984" w:rsidRDefault="00ED7321" w:rsidP="00482250">
      <w:pPr>
        <w:pStyle w:val="ListParagraph"/>
        <w:spacing w:after="0" w:line="240" w:lineRule="auto"/>
        <w:ind w:left="432" w:hanging="720"/>
        <w:rPr>
          <w:rFonts w:cs="Times New Roman"/>
        </w:rPr>
      </w:pPr>
    </w:p>
    <w:p w14:paraId="445DE04C" w14:textId="61145695" w:rsidR="00ED7321" w:rsidRPr="00DB0984" w:rsidRDefault="00ED7321" w:rsidP="008341C1">
      <w:pPr>
        <w:pStyle w:val="ListParagraph"/>
        <w:numPr>
          <w:ilvl w:val="0"/>
          <w:numId w:val="28"/>
        </w:numPr>
        <w:spacing w:after="0" w:line="240" w:lineRule="auto"/>
        <w:rPr>
          <w:rFonts w:cs="Times New Roman"/>
        </w:rPr>
      </w:pPr>
      <w:r w:rsidRPr="00DB0984">
        <w:rPr>
          <w:rFonts w:cs="Times New Roman"/>
          <w:b/>
        </w:rPr>
        <w:t>Apprenticeship</w:t>
      </w:r>
      <w:r w:rsidR="00475E8A" w:rsidRPr="00DB0984">
        <w:rPr>
          <w:rFonts w:cs="Times New Roman"/>
          <w:b/>
        </w:rPr>
        <w:t xml:space="preserve"> programs</w:t>
      </w:r>
      <w:r w:rsidRPr="00DB0984">
        <w:rPr>
          <w:rFonts w:cs="Times New Roman"/>
        </w:rPr>
        <w:t xml:space="preserve"> have structured and federally approved curricula </w:t>
      </w:r>
      <w:r w:rsidR="00C1417A" w:rsidRPr="00DB0984">
        <w:rPr>
          <w:rFonts w:cs="Times New Roman"/>
        </w:rPr>
        <w:t>with</w:t>
      </w:r>
      <w:r w:rsidR="00ED691A" w:rsidRPr="00DB0984">
        <w:rPr>
          <w:rFonts w:cs="Times New Roman"/>
        </w:rPr>
        <w:t xml:space="preserve"> required on-the-job training</w:t>
      </w:r>
      <w:r w:rsidRPr="00DB0984">
        <w:rPr>
          <w:rFonts w:cs="Times New Roman"/>
        </w:rPr>
        <w:t xml:space="preserve"> and classroom education components </w:t>
      </w:r>
      <w:r w:rsidR="00C1417A" w:rsidRPr="00DB0984">
        <w:rPr>
          <w:rFonts w:cs="Times New Roman"/>
        </w:rPr>
        <w:t xml:space="preserve">leading to </w:t>
      </w:r>
      <w:r w:rsidRPr="00DB0984">
        <w:rPr>
          <w:rFonts w:cs="Times New Roman"/>
        </w:rPr>
        <w:t>skills milestones.</w:t>
      </w:r>
      <w:r w:rsidR="00475E8A" w:rsidRPr="00DB0984">
        <w:rPr>
          <w:rFonts w:cs="Times New Roman"/>
        </w:rPr>
        <w:t xml:space="preserve"> Projects that train individuals </w:t>
      </w:r>
      <w:r w:rsidR="006C19C8" w:rsidRPr="00DB0984">
        <w:rPr>
          <w:rFonts w:cs="Times New Roman"/>
        </w:rPr>
        <w:t xml:space="preserve">at </w:t>
      </w:r>
      <w:r w:rsidR="00475E8A" w:rsidRPr="00DB0984">
        <w:rPr>
          <w:rFonts w:cs="Times New Roman"/>
        </w:rPr>
        <w:t xml:space="preserve">an identified employer or union.  </w:t>
      </w:r>
    </w:p>
    <w:p w14:paraId="607289E4" w14:textId="77777777" w:rsidR="00ED7321" w:rsidRPr="00DB0984" w:rsidRDefault="00ED7321" w:rsidP="00FB0DB2">
      <w:pPr>
        <w:spacing w:after="0" w:line="240" w:lineRule="auto"/>
        <w:ind w:left="1080"/>
        <w:rPr>
          <w:rFonts w:cs="Times New Roman"/>
        </w:rPr>
      </w:pPr>
    </w:p>
    <w:p w14:paraId="2520D835" w14:textId="77777777" w:rsidR="00ED7321" w:rsidRPr="00DB0984" w:rsidRDefault="00ED7321" w:rsidP="008341C1">
      <w:pPr>
        <w:pStyle w:val="ListParagraph"/>
        <w:numPr>
          <w:ilvl w:val="0"/>
          <w:numId w:val="28"/>
        </w:numPr>
        <w:spacing w:after="0" w:line="240" w:lineRule="auto"/>
        <w:rPr>
          <w:rFonts w:cs="Times New Roman"/>
        </w:rPr>
      </w:pPr>
      <w:r w:rsidRPr="00DB0984">
        <w:rPr>
          <w:rFonts w:cs="Times New Roman"/>
          <w:b/>
        </w:rPr>
        <w:t>Trainee eligibility</w:t>
      </w:r>
      <w:r w:rsidRPr="00DB0984">
        <w:rPr>
          <w:rFonts w:cs="Times New Roman"/>
        </w:rPr>
        <w:t xml:space="preserve"> – Workforce Solutions must determine individuals eligible for funding.</w:t>
      </w:r>
    </w:p>
    <w:p w14:paraId="78131DB3" w14:textId="77777777" w:rsidR="00ED7321" w:rsidRPr="00DB0984" w:rsidRDefault="00ED7321" w:rsidP="00FB0DB2">
      <w:pPr>
        <w:spacing w:after="0" w:line="240" w:lineRule="auto"/>
        <w:ind w:left="1080"/>
        <w:rPr>
          <w:rFonts w:cs="Times New Roman"/>
        </w:rPr>
      </w:pPr>
    </w:p>
    <w:p w14:paraId="106761ED" w14:textId="77777777" w:rsidR="00ED7321" w:rsidRPr="00DB0984" w:rsidRDefault="00ED7321" w:rsidP="008341C1">
      <w:pPr>
        <w:pStyle w:val="ListParagraph"/>
        <w:numPr>
          <w:ilvl w:val="0"/>
          <w:numId w:val="28"/>
        </w:numPr>
        <w:spacing w:after="0" w:line="240" w:lineRule="auto"/>
        <w:rPr>
          <w:rFonts w:cs="Times New Roman"/>
        </w:rPr>
      </w:pPr>
      <w:r w:rsidRPr="00DB0984">
        <w:rPr>
          <w:rFonts w:cs="Times New Roman"/>
          <w:b/>
        </w:rPr>
        <w:t>Selection of trainees</w:t>
      </w:r>
      <w:r w:rsidRPr="00DB0984">
        <w:rPr>
          <w:rFonts w:cs="Times New Roman"/>
        </w:rPr>
        <w:t xml:space="preserve"> – Workforce Solutions may source and refer candidates to apprenticeship programs or sponsors.  When Workforce Solutions has an existing agreement with an apprenticeship program or sponsor(s), the program or sponsor may select trainees and ask for certification by Workforce Solutions.</w:t>
      </w:r>
    </w:p>
    <w:p w14:paraId="69248B59" w14:textId="77777777" w:rsidR="00ED7321" w:rsidRPr="00DB0984" w:rsidRDefault="00ED7321" w:rsidP="00FB0DB2">
      <w:pPr>
        <w:spacing w:after="0" w:line="240" w:lineRule="auto"/>
        <w:ind w:left="1080"/>
        <w:rPr>
          <w:rFonts w:cs="Times New Roman"/>
        </w:rPr>
      </w:pPr>
    </w:p>
    <w:p w14:paraId="655F1315" w14:textId="1A8DC226" w:rsidR="00ED7321" w:rsidRPr="00DB0984" w:rsidRDefault="00DB360C" w:rsidP="00773FA2">
      <w:pPr>
        <w:spacing w:after="0" w:line="240" w:lineRule="auto"/>
        <w:ind w:left="720" w:hanging="360"/>
        <w:rPr>
          <w:rFonts w:cs="Times New Roman"/>
        </w:rPr>
      </w:pPr>
      <w:r w:rsidRPr="00DB0984">
        <w:rPr>
          <w:rFonts w:cs="Times New Roman"/>
          <w:bCs/>
        </w:rPr>
        <w:t xml:space="preserve"> </w:t>
      </w:r>
      <w:r w:rsidR="008E7A5C" w:rsidRPr="00DB0984">
        <w:rPr>
          <w:rFonts w:cs="Times New Roman"/>
          <w:bCs/>
        </w:rPr>
        <w:t>d</w:t>
      </w:r>
      <w:r w:rsidR="008E7A5C" w:rsidRPr="00DB0984">
        <w:rPr>
          <w:rFonts w:cs="Times New Roman"/>
          <w:b/>
        </w:rPr>
        <w:t xml:space="preserve">. </w:t>
      </w:r>
      <w:r w:rsidRPr="00DB0984">
        <w:rPr>
          <w:rFonts w:cs="Times New Roman"/>
          <w:b/>
        </w:rPr>
        <w:t xml:space="preserve"> </w:t>
      </w:r>
      <w:r w:rsidR="00ED7321" w:rsidRPr="00DB0984">
        <w:rPr>
          <w:rFonts w:cs="Times New Roman"/>
          <w:b/>
        </w:rPr>
        <w:t>Placement of trainees</w:t>
      </w:r>
      <w:r w:rsidR="00ED7321" w:rsidRPr="00DB0984">
        <w:rPr>
          <w:rFonts w:cs="Times New Roman"/>
        </w:rPr>
        <w:t xml:space="preserve"> – Eligible individuals must be employed</w:t>
      </w:r>
      <w:r w:rsidR="00982470" w:rsidRPr="00DB0984">
        <w:rPr>
          <w:rFonts w:cs="Times New Roman"/>
        </w:rPr>
        <w:t xml:space="preserve"> and </w:t>
      </w:r>
      <w:r w:rsidR="00ED7321" w:rsidRPr="00DB0984">
        <w:rPr>
          <w:rFonts w:cs="Times New Roman"/>
        </w:rPr>
        <w:t xml:space="preserve">enrolled in a Workforce Solutions connected apprenticeship program and </w:t>
      </w:r>
      <w:r w:rsidR="00C1417A" w:rsidRPr="00DB0984">
        <w:rPr>
          <w:rFonts w:cs="Times New Roman"/>
        </w:rPr>
        <w:t xml:space="preserve">have </w:t>
      </w:r>
      <w:r w:rsidR="00ED7321" w:rsidRPr="00DB0984">
        <w:rPr>
          <w:rFonts w:cs="Times New Roman"/>
        </w:rPr>
        <w:t xml:space="preserve">a training plan developed with </w:t>
      </w:r>
      <w:r w:rsidR="00475E8A" w:rsidRPr="00DB0984">
        <w:rPr>
          <w:rFonts w:cs="Times New Roman"/>
        </w:rPr>
        <w:t>clearly stated job duties and tasks</w:t>
      </w:r>
      <w:r w:rsidR="00ED7321" w:rsidRPr="00DB0984">
        <w:rPr>
          <w:rFonts w:cs="Times New Roman"/>
        </w:rPr>
        <w:t xml:space="preserve">. Benchmarks must be set and monitored by staff to ensure the trainee is being properly trained. </w:t>
      </w:r>
    </w:p>
    <w:p w14:paraId="3EBF1CA0" w14:textId="09D1C9B6" w:rsidR="00ED7321" w:rsidRPr="00DB0984" w:rsidRDefault="00ED7321" w:rsidP="69FF5A21">
      <w:pPr>
        <w:spacing w:after="0" w:line="240" w:lineRule="auto"/>
        <w:ind w:left="432" w:hanging="72"/>
        <w:rPr>
          <w:rFonts w:cs="Times New Roman"/>
          <w:b/>
        </w:rPr>
      </w:pPr>
    </w:p>
    <w:p w14:paraId="3E5FD06E" w14:textId="77777777" w:rsidR="00830FA3" w:rsidRPr="00DB0984" w:rsidRDefault="00ED7321" w:rsidP="00830FA3">
      <w:pPr>
        <w:pStyle w:val="ListParagraph"/>
        <w:numPr>
          <w:ilvl w:val="0"/>
          <w:numId w:val="28"/>
        </w:numPr>
        <w:spacing w:after="0" w:line="240" w:lineRule="auto"/>
        <w:rPr>
          <w:rFonts w:cs="Times New Roman"/>
        </w:rPr>
      </w:pPr>
      <w:r w:rsidRPr="00DB0984">
        <w:rPr>
          <w:rFonts w:cs="Times New Roman"/>
          <w:b/>
          <w:bCs/>
        </w:rPr>
        <w:t>Training Providers</w:t>
      </w:r>
      <w:r w:rsidRPr="00DB0984">
        <w:rPr>
          <w:rFonts w:cs="Times New Roman"/>
        </w:rPr>
        <w:t xml:space="preserve"> – The apprenticeship program and/or sponsor is responsible for p</w:t>
      </w:r>
      <w:r w:rsidR="00ED691A" w:rsidRPr="00DB0984">
        <w:rPr>
          <w:rFonts w:cs="Times New Roman"/>
        </w:rPr>
        <w:t>roviding the on-the-job training</w:t>
      </w:r>
      <w:r w:rsidRPr="00DB0984">
        <w:rPr>
          <w:rFonts w:cs="Times New Roman"/>
        </w:rPr>
        <w:t xml:space="preserve"> component.  The program or sponsor is responsible for selecting the classroom training provider.  The selected classroom training provider must be registered in the Eligible</w:t>
      </w:r>
      <w:r w:rsidR="00ED691A" w:rsidRPr="00DB0984">
        <w:rPr>
          <w:rFonts w:cs="Times New Roman"/>
        </w:rPr>
        <w:t xml:space="preserve"> Training Provider System</w:t>
      </w:r>
      <w:r w:rsidRPr="00DB0984">
        <w:rPr>
          <w:rFonts w:cs="Times New Roman"/>
        </w:rPr>
        <w:t xml:space="preserve"> as an approved vendor for our region.  If the apprenticeship program or sponsor is also the classroom training provider, </w:t>
      </w:r>
      <w:r w:rsidRPr="00DB0984">
        <w:rPr>
          <w:rFonts w:cs="Times New Roman"/>
        </w:rPr>
        <w:lastRenderedPageBreak/>
        <w:t>they mus</w:t>
      </w:r>
      <w:r w:rsidR="00ED691A" w:rsidRPr="00DB0984">
        <w:rPr>
          <w:rFonts w:cs="Times New Roman"/>
        </w:rPr>
        <w:t>t be registered in the Eligible Training Provider System</w:t>
      </w:r>
      <w:r w:rsidRPr="00DB0984">
        <w:rPr>
          <w:rFonts w:cs="Times New Roman"/>
        </w:rPr>
        <w:t xml:space="preserve"> as an approved vendor for our region</w:t>
      </w:r>
      <w:r w:rsidR="00DD31E4" w:rsidRPr="00DB0984">
        <w:rPr>
          <w:rFonts w:cs="Times New Roman"/>
        </w:rPr>
        <w:t xml:space="preserve">. </w:t>
      </w:r>
      <w:r w:rsidR="00830FA3" w:rsidRPr="00DB0984">
        <w:rPr>
          <w:rFonts w:cs="Times New Roman"/>
        </w:rPr>
        <w:t xml:space="preserve">The selected classroom training provider (including when it is the registered apprenticeship program or sponsor) must be registered on the statewide Eligible Training Provider List as an approved vendor. Vendors must also be screened by the Payment Office to be listed in the Gulf Coast Workforce Board Vendor Network. Registered Apprenticeship programs are not required to lead to occupations on the High-Skill, High-Growth Occupations list, but will need to:  </w:t>
      </w:r>
    </w:p>
    <w:p w14:paraId="7CCBDF21" w14:textId="77777777" w:rsidR="00830FA3" w:rsidRPr="00DB0984" w:rsidRDefault="00830FA3" w:rsidP="00830FA3">
      <w:pPr>
        <w:pStyle w:val="ListParagraph"/>
        <w:numPr>
          <w:ilvl w:val="2"/>
          <w:numId w:val="28"/>
        </w:numPr>
        <w:spacing w:after="0" w:line="240" w:lineRule="auto"/>
        <w:rPr>
          <w:rFonts w:cs="Times New Roman"/>
        </w:rPr>
      </w:pPr>
      <w:r w:rsidRPr="00DB0984">
        <w:rPr>
          <w:rFonts w:cs="Times New Roman"/>
        </w:rPr>
        <w:t xml:space="preserve">Provide confirmation of their Registered Apprenticeship Program by:  </w:t>
      </w:r>
    </w:p>
    <w:p w14:paraId="790C83A2" w14:textId="3CE4E9FD" w:rsidR="00830FA3" w:rsidRPr="00DB0984" w:rsidRDefault="00830FA3" w:rsidP="00830FA3">
      <w:pPr>
        <w:pStyle w:val="ListParagraph"/>
        <w:numPr>
          <w:ilvl w:val="3"/>
          <w:numId w:val="28"/>
        </w:numPr>
        <w:spacing w:after="0" w:line="240" w:lineRule="auto"/>
        <w:rPr>
          <w:rFonts w:cs="Times New Roman"/>
        </w:rPr>
      </w:pPr>
      <w:r w:rsidRPr="00DB0984">
        <w:rPr>
          <w:rFonts w:cs="Times New Roman"/>
        </w:rPr>
        <w:t xml:space="preserve">standards of apprenticeship approved by Department of Labor (DOL) </w:t>
      </w:r>
      <w:proofErr w:type="gramStart"/>
      <w:r w:rsidRPr="00DB0984">
        <w:rPr>
          <w:rFonts w:cs="Times New Roman"/>
        </w:rPr>
        <w:t>or  DOL</w:t>
      </w:r>
      <w:proofErr w:type="gramEnd"/>
      <w:r w:rsidRPr="00DB0984">
        <w:rPr>
          <w:rFonts w:cs="Times New Roman"/>
        </w:rPr>
        <w:t xml:space="preserve"> Certificate of Approval </w:t>
      </w:r>
    </w:p>
    <w:p w14:paraId="7022DE6D" w14:textId="77777777" w:rsidR="00830FA3" w:rsidRPr="00DB0984" w:rsidRDefault="00830FA3" w:rsidP="00830FA3">
      <w:pPr>
        <w:pStyle w:val="ListParagraph"/>
        <w:numPr>
          <w:ilvl w:val="2"/>
          <w:numId w:val="28"/>
        </w:numPr>
        <w:spacing w:after="0" w:line="240" w:lineRule="auto"/>
        <w:rPr>
          <w:rFonts w:cs="Times New Roman"/>
        </w:rPr>
      </w:pPr>
      <w:r w:rsidRPr="00DB0984">
        <w:rPr>
          <w:rFonts w:cs="Times New Roman"/>
        </w:rPr>
        <w:t xml:space="preserve">Have been in operation for at least one </w:t>
      </w:r>
      <w:proofErr w:type="gramStart"/>
      <w:r w:rsidRPr="00DB0984">
        <w:rPr>
          <w:rFonts w:cs="Times New Roman"/>
        </w:rPr>
        <w:t>year</w:t>
      </w:r>
      <w:proofErr w:type="gramEnd"/>
      <w:r w:rsidRPr="00DB0984">
        <w:rPr>
          <w:rFonts w:cs="Times New Roman"/>
        </w:rPr>
        <w:t xml:space="preserve"> </w:t>
      </w:r>
    </w:p>
    <w:p w14:paraId="28F985B4" w14:textId="77777777" w:rsidR="00830FA3" w:rsidRPr="00DB0984" w:rsidRDefault="00830FA3" w:rsidP="00830FA3">
      <w:pPr>
        <w:pStyle w:val="ListParagraph"/>
        <w:numPr>
          <w:ilvl w:val="2"/>
          <w:numId w:val="28"/>
        </w:numPr>
        <w:spacing w:after="0" w:line="240" w:lineRule="auto"/>
        <w:rPr>
          <w:rFonts w:cs="Times New Roman"/>
        </w:rPr>
      </w:pPr>
      <w:r w:rsidRPr="00DB0984">
        <w:rPr>
          <w:rFonts w:cs="Times New Roman"/>
        </w:rPr>
        <w:t xml:space="preserve">Demonstrate they are financially stable and provide evidence of financial stability prepared by a Certified Public Accountant.  </w:t>
      </w:r>
    </w:p>
    <w:p w14:paraId="04BBF01D" w14:textId="34F15292" w:rsidR="00830FA3" w:rsidRPr="00DB0984" w:rsidRDefault="00830FA3" w:rsidP="00830FA3">
      <w:pPr>
        <w:pStyle w:val="ListParagraph"/>
        <w:numPr>
          <w:ilvl w:val="2"/>
          <w:numId w:val="28"/>
        </w:numPr>
        <w:spacing w:after="0" w:line="240" w:lineRule="auto"/>
        <w:rPr>
          <w:rFonts w:cs="Times New Roman"/>
        </w:rPr>
      </w:pPr>
      <w:r w:rsidRPr="00DB0984">
        <w:rPr>
          <w:rFonts w:cs="Times New Roman"/>
        </w:rPr>
        <w:t xml:space="preserve">Vendors must not solely rely on funds from Workforce Solutions. </w:t>
      </w:r>
    </w:p>
    <w:p w14:paraId="78089040" w14:textId="38F74D65" w:rsidR="00830FA3" w:rsidRPr="00DB0984" w:rsidRDefault="00830FA3" w:rsidP="00830FA3">
      <w:pPr>
        <w:pStyle w:val="ListParagraph"/>
        <w:spacing w:after="0" w:line="240" w:lineRule="auto"/>
        <w:rPr>
          <w:rFonts w:cs="Times New Roman"/>
        </w:rPr>
      </w:pPr>
    </w:p>
    <w:p w14:paraId="2828FC28" w14:textId="77777777" w:rsidR="002B6C95" w:rsidRPr="00DB0984" w:rsidRDefault="002B6C95" w:rsidP="002B6C95">
      <w:pPr>
        <w:pStyle w:val="ListParagraph"/>
        <w:spacing w:after="0" w:line="240" w:lineRule="auto"/>
        <w:rPr>
          <w:rFonts w:cs="Times New Roman"/>
        </w:rPr>
      </w:pPr>
    </w:p>
    <w:p w14:paraId="7E3E5C0E" w14:textId="47943E04" w:rsidR="00BF14BF" w:rsidRPr="00DB0984" w:rsidRDefault="006B727F" w:rsidP="00BF14BF">
      <w:pPr>
        <w:pStyle w:val="ListParagraph"/>
        <w:numPr>
          <w:ilvl w:val="0"/>
          <w:numId w:val="28"/>
        </w:numPr>
        <w:spacing w:after="0" w:line="240" w:lineRule="auto"/>
        <w:rPr>
          <w:rFonts w:cs="Times New Roman"/>
        </w:rPr>
      </w:pPr>
      <w:r w:rsidRPr="00DB0984">
        <w:rPr>
          <w:rFonts w:cs="Times New Roman"/>
          <w:b/>
          <w:bCs/>
        </w:rPr>
        <w:t>Workforce Solutions’ Funding</w:t>
      </w:r>
      <w:r w:rsidR="00475E8A" w:rsidRPr="00DB0984">
        <w:rPr>
          <w:rFonts w:cs="Times New Roman"/>
        </w:rPr>
        <w:t xml:space="preserve"> </w:t>
      </w:r>
      <w:r w:rsidR="00ED7321" w:rsidRPr="00DB0984">
        <w:rPr>
          <w:rFonts w:cs="Times New Roman"/>
        </w:rPr>
        <w:t xml:space="preserve">– Workforce Solutions can contribute to the costs of </w:t>
      </w:r>
      <w:r w:rsidR="394C020B" w:rsidRPr="00DB0984">
        <w:rPr>
          <w:rFonts w:cs="Times New Roman"/>
        </w:rPr>
        <w:t xml:space="preserve">       </w:t>
      </w:r>
      <w:r w:rsidR="00ED7321" w:rsidRPr="00DB0984">
        <w:rPr>
          <w:rFonts w:cs="Times New Roman"/>
        </w:rPr>
        <w:t>classroom training or instruction</w:t>
      </w:r>
      <w:r w:rsidR="00D81132" w:rsidRPr="00DB0984">
        <w:rPr>
          <w:rFonts w:cs="Times New Roman"/>
        </w:rPr>
        <w:t xml:space="preserve"> for new </w:t>
      </w:r>
      <w:r w:rsidR="004740D0" w:rsidRPr="00DB0984">
        <w:rPr>
          <w:rFonts w:cs="Times New Roman"/>
        </w:rPr>
        <w:t>workers,</w:t>
      </w:r>
      <w:r w:rsidR="00ED7321" w:rsidRPr="00DB0984">
        <w:rPr>
          <w:rFonts w:cs="Times New Roman"/>
        </w:rPr>
        <w:t xml:space="preserve"> not apprentice wages or benefits.</w:t>
      </w:r>
      <w:r w:rsidRPr="00DB0984">
        <w:rPr>
          <w:rFonts w:cs="Times New Roman"/>
        </w:rPr>
        <w:t xml:space="preserve"> Workforce Solutions can only support costs related to the training provider, which may be the apprenticeship program. </w:t>
      </w:r>
      <w:r w:rsidRPr="00DB0984">
        <w:rPr>
          <w:rFonts w:cs="Times New Roman"/>
          <w:b/>
          <w:bCs/>
        </w:rPr>
        <w:t>Note:</w:t>
      </w:r>
      <w:r w:rsidRPr="00DB0984">
        <w:rPr>
          <w:rFonts w:cs="Times New Roman"/>
        </w:rPr>
        <w:t xml:space="preserve"> </w:t>
      </w:r>
      <w:r w:rsidR="00ED7321" w:rsidRPr="00DB0984">
        <w:rPr>
          <w:rFonts w:cs="Times New Roman"/>
        </w:rPr>
        <w:t xml:space="preserve">Any training provider receiving funding from Workforce Solutions must </w:t>
      </w:r>
      <w:r w:rsidR="004168F9" w:rsidRPr="00DB0984">
        <w:rPr>
          <w:rFonts w:cs="Times New Roman"/>
        </w:rPr>
        <w:t xml:space="preserve">be on the Statewide </w:t>
      </w:r>
      <w:r w:rsidR="008B0AA4" w:rsidRPr="00DB0984">
        <w:rPr>
          <w:rFonts w:cs="Times New Roman"/>
        </w:rPr>
        <w:t>ETPL and</w:t>
      </w:r>
      <w:r w:rsidR="004168F9" w:rsidRPr="00DB0984">
        <w:rPr>
          <w:rFonts w:cs="Times New Roman"/>
        </w:rPr>
        <w:t xml:space="preserve"> </w:t>
      </w:r>
      <w:r w:rsidR="00ED7321" w:rsidRPr="00DB0984">
        <w:rPr>
          <w:rFonts w:cs="Times New Roman"/>
        </w:rPr>
        <w:t xml:space="preserve">have a vendor agreement from the Financial Aid Payment Office in place </w:t>
      </w:r>
      <w:r w:rsidR="00ED7321" w:rsidRPr="00DB0984">
        <w:rPr>
          <w:rFonts w:cs="Times New Roman"/>
          <w:i/>
        </w:rPr>
        <w:t xml:space="preserve">prior </w:t>
      </w:r>
      <w:r w:rsidR="00497C40" w:rsidRPr="00DB0984">
        <w:rPr>
          <w:rFonts w:cs="Times New Roman"/>
        </w:rPr>
        <w:t>to the first class.</w:t>
      </w:r>
    </w:p>
    <w:p w14:paraId="395E836A" w14:textId="77777777" w:rsidR="00BF14BF" w:rsidRPr="00DB0984" w:rsidRDefault="00BF14BF" w:rsidP="00BF14BF">
      <w:pPr>
        <w:pStyle w:val="ListParagraph"/>
        <w:rPr>
          <w:rFonts w:cs="Times New Roman"/>
          <w:b/>
        </w:rPr>
      </w:pPr>
    </w:p>
    <w:p w14:paraId="0092FD05" w14:textId="77777777" w:rsidR="00066291" w:rsidRPr="00DB0984" w:rsidRDefault="008E7A5C" w:rsidP="00066291">
      <w:pPr>
        <w:pStyle w:val="ListParagraph"/>
        <w:numPr>
          <w:ilvl w:val="0"/>
          <w:numId w:val="28"/>
        </w:numPr>
        <w:spacing w:after="0" w:line="240" w:lineRule="auto"/>
        <w:rPr>
          <w:rFonts w:cs="Times New Roman"/>
        </w:rPr>
      </w:pPr>
      <w:r w:rsidRPr="00DB0984">
        <w:rPr>
          <w:rFonts w:cs="Times New Roman"/>
          <w:b/>
        </w:rPr>
        <w:t xml:space="preserve"> </w:t>
      </w:r>
      <w:r w:rsidR="00ED7321" w:rsidRPr="00DB0984">
        <w:rPr>
          <w:rFonts w:cs="Times New Roman"/>
          <w:b/>
        </w:rPr>
        <w:t>Combin</w:t>
      </w:r>
      <w:r w:rsidR="006B727F" w:rsidRPr="00DB0984">
        <w:rPr>
          <w:rFonts w:cs="Times New Roman"/>
          <w:b/>
        </w:rPr>
        <w:t>ed</w:t>
      </w:r>
      <w:r w:rsidR="00ED7321" w:rsidRPr="00DB0984">
        <w:rPr>
          <w:rFonts w:cs="Times New Roman"/>
          <w:b/>
        </w:rPr>
        <w:t xml:space="preserve"> strategies</w:t>
      </w:r>
      <w:r w:rsidR="00ED7321" w:rsidRPr="00DB0984">
        <w:rPr>
          <w:rFonts w:cs="Times New Roman"/>
        </w:rPr>
        <w:t xml:space="preserve"> – Apprenticeship is a form of new and/or current worker customized training and can therefore be combined with strategies similar to </w:t>
      </w:r>
      <w:proofErr w:type="gramStart"/>
      <w:r w:rsidR="00ED7321" w:rsidRPr="00DB0984">
        <w:rPr>
          <w:rFonts w:cs="Times New Roman"/>
        </w:rPr>
        <w:t>either/</w:t>
      </w:r>
      <w:proofErr w:type="gramEnd"/>
      <w:r w:rsidR="00ED7321" w:rsidRPr="00DB0984">
        <w:rPr>
          <w:rFonts w:cs="Times New Roman"/>
        </w:rPr>
        <w:t>both of these approaches.</w:t>
      </w:r>
    </w:p>
    <w:p w14:paraId="22016596" w14:textId="77777777" w:rsidR="00066291" w:rsidRPr="00DB0984" w:rsidRDefault="00066291" w:rsidP="00066291">
      <w:pPr>
        <w:pStyle w:val="ListParagraph"/>
        <w:rPr>
          <w:rFonts w:cs="Times New Roman"/>
          <w:b/>
        </w:rPr>
      </w:pPr>
    </w:p>
    <w:p w14:paraId="0475212D" w14:textId="4D23B641" w:rsidR="005D29E4" w:rsidRPr="00DB0984" w:rsidRDefault="008E7A5C" w:rsidP="00066291">
      <w:pPr>
        <w:pStyle w:val="ListParagraph"/>
        <w:numPr>
          <w:ilvl w:val="0"/>
          <w:numId w:val="28"/>
        </w:numPr>
        <w:spacing w:after="0" w:line="240" w:lineRule="auto"/>
        <w:rPr>
          <w:rFonts w:cs="Times New Roman"/>
        </w:rPr>
      </w:pPr>
      <w:r w:rsidRPr="00DB0984">
        <w:rPr>
          <w:rFonts w:cs="Times New Roman"/>
          <w:b/>
        </w:rPr>
        <w:t xml:space="preserve"> </w:t>
      </w:r>
      <w:r w:rsidR="00ED7321" w:rsidRPr="00DB0984">
        <w:rPr>
          <w:rFonts w:cs="Times New Roman"/>
          <w:b/>
        </w:rPr>
        <w:t>Data and record keeping</w:t>
      </w:r>
      <w:r w:rsidR="00D8400F" w:rsidRPr="00DB0984">
        <w:rPr>
          <w:rFonts w:cs="Times New Roman"/>
        </w:rPr>
        <w:t xml:space="preserve"> – </w:t>
      </w:r>
      <w:r w:rsidR="00ED7321" w:rsidRPr="00DB0984">
        <w:rPr>
          <w:rFonts w:cs="Times New Roman"/>
        </w:rPr>
        <w:t xml:space="preserve">  </w:t>
      </w:r>
      <w:r w:rsidR="00CF6174" w:rsidRPr="00DB0984">
        <w:rPr>
          <w:rFonts w:cs="Times New Roman"/>
        </w:rPr>
        <w:t xml:space="preserve">Talent Development </w:t>
      </w:r>
      <w:r w:rsidR="00066291" w:rsidRPr="00DB0984">
        <w:rPr>
          <w:rFonts w:cs="Times New Roman"/>
        </w:rPr>
        <w:t xml:space="preserve">is responsible for entering accurate data including the opening and closing of applicable services within 3 business days from the customer’s start and/ or end date.  Data may consist of but not limited to (trainee start date, eligibility, suitability, training plan outline, trainee’s progress, completion, exit and all other customer interaction) on participants engaged in custom training projects in the counselor note section in TWIST. </w:t>
      </w:r>
      <w:r w:rsidR="00CF6174" w:rsidRPr="00DB0984">
        <w:rPr>
          <w:rFonts w:cs="Times New Roman"/>
        </w:rPr>
        <w:t xml:space="preserve">Talent Development </w:t>
      </w:r>
      <w:r w:rsidR="00066291" w:rsidRPr="00DB0984">
        <w:rPr>
          <w:rFonts w:cs="Times New Roman"/>
        </w:rPr>
        <w:t>is responsible for entering accurate and timely data and recording applicable services for employers in the Activity and/or Notes section of Work in Texas</w:t>
      </w:r>
      <w:r w:rsidR="009E3359" w:rsidRPr="00DB0984">
        <w:rPr>
          <w:rFonts w:cs="Times New Roman"/>
        </w:rPr>
        <w:t xml:space="preserve"> when </w:t>
      </w:r>
      <w:r w:rsidR="00852718" w:rsidRPr="00DB0984">
        <w:rPr>
          <w:rFonts w:cs="Times New Roman"/>
        </w:rPr>
        <w:t xml:space="preserve">applicable, </w:t>
      </w:r>
      <w:r w:rsidR="00066291" w:rsidRPr="00DB0984">
        <w:rPr>
          <w:rFonts w:cs="Times New Roman"/>
        </w:rPr>
        <w:t>initiating encumbrances in the Financial Aid Management System as necessary. The Financial Aid Payment Office is responsible for timely and accurate processing of invoices and payments to employers.</w:t>
      </w:r>
      <w:bookmarkStart w:id="6" w:name="_Hlk495927367"/>
      <w:r w:rsidR="00E63A6A" w:rsidRPr="00DB0984">
        <w:rPr>
          <w:rFonts w:cs="Times New Roman"/>
        </w:rPr>
        <w:t xml:space="preserve"> </w:t>
      </w:r>
      <w:bookmarkEnd w:id="6"/>
    </w:p>
    <w:p w14:paraId="43174C82" w14:textId="4AAA157E" w:rsidR="003A28CF" w:rsidRPr="00DB0984" w:rsidRDefault="003A28CF" w:rsidP="003A28CF">
      <w:pPr>
        <w:pStyle w:val="ListParagraph"/>
        <w:rPr>
          <w:rFonts w:cs="Times New Roman"/>
          <w:b/>
        </w:rPr>
      </w:pPr>
    </w:p>
    <w:p w14:paraId="74141FDD" w14:textId="77777777" w:rsidR="003A28CF" w:rsidRPr="00DB0984" w:rsidRDefault="003A28CF" w:rsidP="00184331">
      <w:pPr>
        <w:pStyle w:val="ListParagraph"/>
        <w:rPr>
          <w:rFonts w:cs="Times New Roman"/>
        </w:rPr>
      </w:pPr>
    </w:p>
    <w:p w14:paraId="7E407492" w14:textId="32898B77" w:rsidR="00D804C1" w:rsidRDefault="005D29E4" w:rsidP="005D29E4">
      <w:pPr>
        <w:pStyle w:val="ListParagraph"/>
        <w:numPr>
          <w:ilvl w:val="0"/>
          <w:numId w:val="28"/>
        </w:numPr>
        <w:spacing w:after="0" w:line="240" w:lineRule="auto"/>
        <w:rPr>
          <w:rFonts w:cs="Times New Roman"/>
        </w:rPr>
      </w:pPr>
      <w:r w:rsidRPr="00DB0984">
        <w:rPr>
          <w:rFonts w:cs="Times New Roman"/>
          <w:b/>
        </w:rPr>
        <w:t xml:space="preserve"> </w:t>
      </w:r>
      <w:r w:rsidR="00ED7321" w:rsidRPr="00DB0984">
        <w:rPr>
          <w:rFonts w:cs="Times New Roman"/>
          <w:b/>
        </w:rPr>
        <w:t>Workforce Solutions staff involved</w:t>
      </w:r>
      <w:r w:rsidR="00ED7321" w:rsidRPr="00DB0984">
        <w:rPr>
          <w:rFonts w:cs="Times New Roman"/>
        </w:rPr>
        <w:t xml:space="preserve"> – </w:t>
      </w:r>
      <w:r w:rsidR="00CF6174" w:rsidRPr="00DB0984">
        <w:rPr>
          <w:rFonts w:cs="Times New Roman"/>
        </w:rPr>
        <w:t xml:space="preserve">Talent Development </w:t>
      </w:r>
      <w:r w:rsidR="00ED7321" w:rsidRPr="00DB0984">
        <w:rPr>
          <w:rFonts w:cs="Times New Roman"/>
        </w:rPr>
        <w:t>will identify in the project service plan how system staff will be involved and their responsibilities to support any on-the-job training project.</w:t>
      </w:r>
    </w:p>
    <w:p w14:paraId="536B989C" w14:textId="77777777" w:rsidR="008B0AA4" w:rsidRDefault="008B0AA4" w:rsidP="008B0AA4">
      <w:pPr>
        <w:spacing w:after="0" w:line="240" w:lineRule="auto"/>
        <w:rPr>
          <w:rFonts w:cs="Times New Roman"/>
        </w:rPr>
      </w:pPr>
    </w:p>
    <w:p w14:paraId="5CFD34F0" w14:textId="77777777" w:rsidR="008B0AA4" w:rsidRDefault="008B0AA4" w:rsidP="008B0AA4">
      <w:pPr>
        <w:spacing w:after="0" w:line="240" w:lineRule="auto"/>
        <w:rPr>
          <w:rFonts w:cs="Times New Roman"/>
        </w:rPr>
      </w:pPr>
    </w:p>
    <w:p w14:paraId="38490586" w14:textId="77777777" w:rsidR="00663520" w:rsidRDefault="00663520" w:rsidP="00663520">
      <w:pPr>
        <w:spacing w:after="160" w:line="259" w:lineRule="auto"/>
        <w:rPr>
          <w:rFonts w:cs="Times New Roman"/>
        </w:rPr>
      </w:pPr>
    </w:p>
    <w:p w14:paraId="66CB95C1" w14:textId="77777777" w:rsidR="00663520" w:rsidRDefault="008B0AA4" w:rsidP="00663520">
      <w:pPr>
        <w:spacing w:after="160" w:line="259" w:lineRule="auto"/>
      </w:pPr>
      <w:r w:rsidRPr="00663520">
        <w:rPr>
          <w:rFonts w:cs="Times New Roman"/>
        </w:rPr>
        <w:lastRenderedPageBreak/>
        <w:t>9)</w:t>
      </w:r>
      <w:r w:rsidRPr="00663520">
        <w:rPr>
          <w:rFonts w:cs="Times New Roman"/>
        </w:rPr>
        <w:tab/>
        <w:t xml:space="preserve"> </w:t>
      </w:r>
      <w:r w:rsidR="00663520" w:rsidRPr="00663520">
        <w:rPr>
          <w:b/>
          <w:bCs/>
        </w:rPr>
        <w:t>H</w:t>
      </w:r>
      <w:r w:rsidR="00663520">
        <w:rPr>
          <w:b/>
          <w:bCs/>
        </w:rPr>
        <w:t xml:space="preserve">uman </w:t>
      </w:r>
      <w:r w:rsidR="00663520" w:rsidRPr="00663520">
        <w:rPr>
          <w:b/>
          <w:bCs/>
        </w:rPr>
        <w:t>R</w:t>
      </w:r>
      <w:r w:rsidR="00663520">
        <w:rPr>
          <w:b/>
          <w:bCs/>
        </w:rPr>
        <w:t>esource</w:t>
      </w:r>
      <w:r w:rsidR="00663520" w:rsidRPr="00663520">
        <w:rPr>
          <w:b/>
          <w:bCs/>
        </w:rPr>
        <w:t xml:space="preserve"> Education Seminars</w:t>
      </w:r>
      <w:r w:rsidR="00663520" w:rsidRPr="009F2413">
        <w:t xml:space="preserve"> </w:t>
      </w:r>
    </w:p>
    <w:p w14:paraId="323D8399" w14:textId="73A6F32A" w:rsidR="00663520" w:rsidRPr="009F2413" w:rsidRDefault="00663520" w:rsidP="00663520">
      <w:pPr>
        <w:spacing w:after="160" w:line="259" w:lineRule="auto"/>
        <w:ind w:left="630"/>
      </w:pPr>
      <w:r w:rsidRPr="009F2413">
        <w:t xml:space="preserve">We support </w:t>
      </w:r>
      <w:r>
        <w:t xml:space="preserve">our regions employers by </w:t>
      </w:r>
      <w:r w:rsidRPr="009F2413">
        <w:t>offer</w:t>
      </w:r>
      <w:r>
        <w:t xml:space="preserve">ing </w:t>
      </w:r>
      <w:r w:rsidRPr="009F2413">
        <w:t xml:space="preserve">high-quality HR Education Seminars to employers and their staff. By engaging employers and ensuring their participation in subsequent seminars, Workforce Solutions </w:t>
      </w:r>
      <w:proofErr w:type="gramStart"/>
      <w:r>
        <w:t>is able to</w:t>
      </w:r>
      <w:proofErr w:type="gramEnd"/>
      <w:r>
        <w:t xml:space="preserve"> </w:t>
      </w:r>
      <w:r w:rsidRPr="009F2413">
        <w:t xml:space="preserve">gauge </w:t>
      </w:r>
      <w:r>
        <w:t xml:space="preserve">specific </w:t>
      </w:r>
      <w:r w:rsidRPr="009F2413">
        <w:t xml:space="preserve">areas important to employers in the region and the depth of their interest by the number of staff they allow to participate. This approach benefits employers and their HR staff by offering continuing education credits for HR professionals. It </w:t>
      </w:r>
      <w:r>
        <w:t xml:space="preserve">also </w:t>
      </w:r>
      <w:r w:rsidRPr="009F2413">
        <w:t>reflects an employer’s satisfaction with the quality of the seminars when they authorize staff to return for additional educational opportunities in future seminars.</w:t>
      </w:r>
    </w:p>
    <w:p w14:paraId="7CEE4624" w14:textId="77777777" w:rsidR="00663520" w:rsidRDefault="00663520" w:rsidP="00663520">
      <w:pPr>
        <w:ind w:left="630"/>
      </w:pPr>
      <w:r w:rsidRPr="009F2413">
        <w:t xml:space="preserve">Employer and staff engagement in HR Education Seminars helps Workforce Solutions use </w:t>
      </w:r>
      <w:r>
        <w:t xml:space="preserve">labor market </w:t>
      </w:r>
      <w:r w:rsidRPr="009F2413">
        <w:t>data</w:t>
      </w:r>
      <w:r>
        <w:t xml:space="preserve"> and workforce projections</w:t>
      </w:r>
      <w:r w:rsidRPr="009F2413">
        <w:t xml:space="preserve"> and analysis to identify growing industries, target efforts to serve active markets, and continue to serve critical sectors.</w:t>
      </w:r>
    </w:p>
    <w:p w14:paraId="136861AA" w14:textId="77777777" w:rsidR="00663520" w:rsidRPr="00663520" w:rsidRDefault="00663520" w:rsidP="00663520">
      <w:pPr>
        <w:spacing w:before="100" w:beforeAutospacing="1" w:after="100" w:afterAutospacing="1" w:line="240" w:lineRule="auto"/>
        <w:ind w:left="630"/>
        <w:rPr>
          <w:rFonts w:eastAsia="Times New Roman" w:cs="Times New Roman"/>
        </w:rPr>
      </w:pPr>
      <w:r w:rsidRPr="00663520">
        <w:rPr>
          <w:rFonts w:eastAsia="Times New Roman" w:cs="Times New Roman"/>
        </w:rPr>
        <w:t>Workforce Solutions provides comprehensive service to our employer customers by anticipating and addressing hiring and employment issues.</w:t>
      </w:r>
    </w:p>
    <w:p w14:paraId="2D842FF2" w14:textId="729A2123" w:rsidR="008B0AA4" w:rsidRPr="00663520" w:rsidRDefault="00663520" w:rsidP="00663520">
      <w:pPr>
        <w:spacing w:before="100" w:beforeAutospacing="1" w:after="100" w:afterAutospacing="1" w:line="240" w:lineRule="auto"/>
        <w:ind w:left="630"/>
        <w:rPr>
          <w:rFonts w:eastAsia="Times New Roman" w:cs="Times New Roman"/>
        </w:rPr>
      </w:pPr>
      <w:r w:rsidRPr="00663520">
        <w:rPr>
          <w:rFonts w:eastAsia="Times New Roman" w:cs="Times New Roman"/>
        </w:rPr>
        <w:t xml:space="preserve">We offer training and development for HR professionals at no cost, and we provide expert speakers on each featured topic. Designed to keep you up to date on relevant HR issues, </w:t>
      </w:r>
      <w:proofErr w:type="gramStart"/>
      <w:r w:rsidRPr="00663520">
        <w:rPr>
          <w:rFonts w:eastAsia="Times New Roman" w:cs="Times New Roman"/>
        </w:rPr>
        <w:t>all of</w:t>
      </w:r>
      <w:proofErr w:type="gramEnd"/>
      <w:r w:rsidRPr="00663520">
        <w:rPr>
          <w:rFonts w:eastAsia="Times New Roman" w:cs="Times New Roman"/>
        </w:rPr>
        <w:t xml:space="preserve"> our seminars provide continuing education credits.</w:t>
      </w:r>
    </w:p>
    <w:p w14:paraId="276CD496" w14:textId="77777777" w:rsidR="008B0AA4" w:rsidRPr="00DB0984" w:rsidRDefault="008B0AA4" w:rsidP="008B0AA4">
      <w:pPr>
        <w:spacing w:after="0" w:line="240" w:lineRule="auto"/>
        <w:ind w:left="1080"/>
        <w:rPr>
          <w:rFonts w:cs="Times New Roman"/>
        </w:rPr>
      </w:pPr>
    </w:p>
    <w:p w14:paraId="15243A37" w14:textId="661F5C98" w:rsidR="008B0AA4" w:rsidRDefault="008B0AA4" w:rsidP="008B0AA4">
      <w:pPr>
        <w:pStyle w:val="ListParagraph"/>
        <w:numPr>
          <w:ilvl w:val="0"/>
          <w:numId w:val="43"/>
        </w:numPr>
        <w:spacing w:after="0" w:line="240" w:lineRule="auto"/>
        <w:rPr>
          <w:rFonts w:cs="Times New Roman"/>
        </w:rPr>
      </w:pPr>
      <w:r w:rsidRPr="00DB0984">
        <w:rPr>
          <w:rFonts w:cs="Times New Roman"/>
          <w:b/>
        </w:rPr>
        <w:t>Trainee eligibility</w:t>
      </w:r>
      <w:r w:rsidRPr="00DB0984">
        <w:rPr>
          <w:rFonts w:cs="Times New Roman"/>
        </w:rPr>
        <w:t xml:space="preserve"> – </w:t>
      </w:r>
      <w:r w:rsidR="00663520">
        <w:rPr>
          <w:rFonts w:cs="Times New Roman"/>
        </w:rPr>
        <w:t xml:space="preserve">No eligibility is required. This service is provided to employers at no charge without eligibility requirements. </w:t>
      </w:r>
    </w:p>
    <w:p w14:paraId="51D41063" w14:textId="77777777" w:rsidR="00663520" w:rsidRDefault="00663520" w:rsidP="00663520">
      <w:pPr>
        <w:pStyle w:val="ListParagraph"/>
        <w:spacing w:after="0" w:line="240" w:lineRule="auto"/>
        <w:rPr>
          <w:rFonts w:cs="Times New Roman"/>
        </w:rPr>
      </w:pPr>
    </w:p>
    <w:p w14:paraId="411E6BC0" w14:textId="277047F6" w:rsidR="008B0AA4" w:rsidRDefault="008B0AA4" w:rsidP="00663520">
      <w:pPr>
        <w:pStyle w:val="ListParagraph"/>
        <w:numPr>
          <w:ilvl w:val="0"/>
          <w:numId w:val="43"/>
        </w:numPr>
        <w:spacing w:after="0" w:line="240" w:lineRule="auto"/>
        <w:rPr>
          <w:rFonts w:cs="Times New Roman"/>
        </w:rPr>
      </w:pPr>
      <w:r w:rsidRPr="00663520">
        <w:rPr>
          <w:rFonts w:cs="Times New Roman"/>
          <w:b/>
        </w:rPr>
        <w:t>Selection of trainees</w:t>
      </w:r>
      <w:r w:rsidRPr="00663520">
        <w:rPr>
          <w:rFonts w:cs="Times New Roman"/>
        </w:rPr>
        <w:t xml:space="preserve"> – </w:t>
      </w:r>
      <w:r w:rsidR="00663520" w:rsidRPr="00663520">
        <w:rPr>
          <w:rFonts w:cs="Times New Roman"/>
        </w:rPr>
        <w:t xml:space="preserve">Talent Development staff will send out targeted outreach to employers inviting them to attend a seminar. </w:t>
      </w:r>
    </w:p>
    <w:p w14:paraId="47186CC2" w14:textId="586EAF9D" w:rsidR="008B0AA4" w:rsidRPr="00DB0984" w:rsidRDefault="008B0AA4" w:rsidP="00663520">
      <w:pPr>
        <w:spacing w:after="0" w:line="240" w:lineRule="auto"/>
        <w:rPr>
          <w:rFonts w:cs="Times New Roman"/>
        </w:rPr>
      </w:pPr>
    </w:p>
    <w:p w14:paraId="0F11174F" w14:textId="77777777" w:rsidR="008B0AA4" w:rsidRPr="00DB0984" w:rsidRDefault="008B0AA4" w:rsidP="008B0AA4">
      <w:pPr>
        <w:spacing w:after="0" w:line="240" w:lineRule="auto"/>
        <w:ind w:left="432" w:hanging="72"/>
        <w:rPr>
          <w:rFonts w:cs="Times New Roman"/>
          <w:b/>
        </w:rPr>
      </w:pPr>
    </w:p>
    <w:p w14:paraId="49C2D788" w14:textId="26E7C2EA" w:rsidR="008B0AA4" w:rsidRPr="00663520" w:rsidRDefault="008B0AA4" w:rsidP="00663520">
      <w:pPr>
        <w:pStyle w:val="ListParagraph"/>
        <w:numPr>
          <w:ilvl w:val="0"/>
          <w:numId w:val="43"/>
        </w:numPr>
        <w:spacing w:after="0" w:line="240" w:lineRule="auto"/>
        <w:rPr>
          <w:rFonts w:cs="Times New Roman"/>
          <w:b/>
        </w:rPr>
      </w:pPr>
      <w:r w:rsidRPr="00DB0984">
        <w:rPr>
          <w:rFonts w:cs="Times New Roman"/>
          <w:b/>
          <w:bCs/>
        </w:rPr>
        <w:t>Training Providers</w:t>
      </w:r>
      <w:r w:rsidRPr="00DB0984">
        <w:rPr>
          <w:rFonts w:cs="Times New Roman"/>
        </w:rPr>
        <w:t xml:space="preserve"> –</w:t>
      </w:r>
      <w:r w:rsidR="00663520">
        <w:rPr>
          <w:rFonts w:cs="Times New Roman"/>
        </w:rPr>
        <w:t xml:space="preserve">The Talent Development team will select the speakers/training providers for the HR seminar based on employers needs, relevant issues, new labor/ employment laws or feedback obtained by employers. </w:t>
      </w:r>
    </w:p>
    <w:p w14:paraId="7AF03C9B" w14:textId="77777777" w:rsidR="00663520" w:rsidRPr="00DB0984" w:rsidRDefault="00663520" w:rsidP="00663520">
      <w:pPr>
        <w:pStyle w:val="ListParagraph"/>
        <w:spacing w:after="0" w:line="240" w:lineRule="auto"/>
        <w:rPr>
          <w:rFonts w:cs="Times New Roman"/>
          <w:b/>
        </w:rPr>
      </w:pPr>
    </w:p>
    <w:p w14:paraId="52D34F80" w14:textId="6A790B49" w:rsidR="008B0AA4" w:rsidRPr="00DB0984" w:rsidRDefault="008B0AA4" w:rsidP="008B0AA4">
      <w:pPr>
        <w:pStyle w:val="ListParagraph"/>
        <w:numPr>
          <w:ilvl w:val="0"/>
          <w:numId w:val="43"/>
        </w:numPr>
        <w:spacing w:after="0" w:line="240" w:lineRule="auto"/>
        <w:rPr>
          <w:rFonts w:cs="Times New Roman"/>
        </w:rPr>
      </w:pPr>
      <w:r w:rsidRPr="00DB0984">
        <w:rPr>
          <w:rFonts w:cs="Times New Roman"/>
          <w:b/>
        </w:rPr>
        <w:t xml:space="preserve"> Data and record keeping</w:t>
      </w:r>
      <w:r w:rsidRPr="00DB0984">
        <w:rPr>
          <w:rFonts w:cs="Times New Roman"/>
        </w:rPr>
        <w:t xml:space="preserve"> –   Talent Development </w:t>
      </w:r>
      <w:r w:rsidR="00663520">
        <w:rPr>
          <w:rFonts w:cs="Times New Roman"/>
        </w:rPr>
        <w:t xml:space="preserve">will collect a sign in sheet with the name of the staff and the employer they represent. Talent Development staff will then record attendance and add it to their monthly report which is reviewed by their Account Liaison. </w:t>
      </w:r>
    </w:p>
    <w:p w14:paraId="20788F8F" w14:textId="36601B0F" w:rsidR="004F28B0" w:rsidRDefault="004F28B0" w:rsidP="00CA3F06">
      <w:pPr>
        <w:spacing w:after="0" w:line="240" w:lineRule="auto"/>
        <w:rPr>
          <w:rFonts w:cs="Times New Roman"/>
        </w:rPr>
      </w:pPr>
    </w:p>
    <w:p w14:paraId="2A4D4D45" w14:textId="77777777" w:rsidR="00663520" w:rsidRPr="00DB0984" w:rsidRDefault="00663520" w:rsidP="00CA3F06">
      <w:pPr>
        <w:spacing w:after="0" w:line="240" w:lineRule="auto"/>
        <w:rPr>
          <w:rFonts w:cs="Times New Roman"/>
        </w:rPr>
      </w:pPr>
    </w:p>
    <w:p w14:paraId="1FFAD196" w14:textId="40F26257" w:rsidR="004168F9" w:rsidRPr="00DB0984" w:rsidRDefault="004168F9" w:rsidP="00CA3F06">
      <w:pPr>
        <w:spacing w:after="0" w:line="240" w:lineRule="auto"/>
        <w:rPr>
          <w:rFonts w:cs="Times New Roman"/>
        </w:rPr>
      </w:pPr>
    </w:p>
    <w:p w14:paraId="2DB36A44" w14:textId="77777777" w:rsidR="004168F9" w:rsidRPr="00DB0984" w:rsidRDefault="004168F9" w:rsidP="00CA3F06">
      <w:pPr>
        <w:spacing w:after="0" w:line="240" w:lineRule="auto"/>
        <w:rPr>
          <w:rFonts w:cs="Times New Roman"/>
        </w:rPr>
      </w:pPr>
    </w:p>
    <w:p w14:paraId="2D0BE30C" w14:textId="77777777" w:rsidR="00302654" w:rsidRPr="00DB0984" w:rsidRDefault="004F28B0" w:rsidP="008341C1">
      <w:pPr>
        <w:pStyle w:val="ListParagraph"/>
        <w:numPr>
          <w:ilvl w:val="0"/>
          <w:numId w:val="25"/>
        </w:numPr>
        <w:spacing w:before="100" w:beforeAutospacing="1" w:after="100" w:afterAutospacing="1" w:line="240" w:lineRule="auto"/>
        <w:rPr>
          <w:rFonts w:eastAsia="Times New Roman" w:cs="Times New Roman"/>
          <w:b/>
          <w:color w:val="000000"/>
          <w:u w:val="single"/>
        </w:rPr>
      </w:pPr>
      <w:r w:rsidRPr="00DB0984">
        <w:rPr>
          <w:rFonts w:eastAsia="Times New Roman" w:cs="Times New Roman"/>
          <w:b/>
          <w:color w:val="000000"/>
          <w:u w:val="single"/>
        </w:rPr>
        <w:t>Post-Secondary or other classroom-based Credential Attainment</w:t>
      </w:r>
      <w:r w:rsidRPr="00DB0984">
        <w:rPr>
          <w:rFonts w:eastAsia="Times New Roman" w:cs="Times New Roman"/>
          <w:color w:val="000000"/>
        </w:rPr>
        <w:t>:</w:t>
      </w:r>
    </w:p>
    <w:p w14:paraId="050296F9" w14:textId="4F66926B" w:rsidR="00302654" w:rsidRPr="00DB0984" w:rsidRDefault="004F28B0" w:rsidP="00302654">
      <w:pPr>
        <w:pStyle w:val="ListParagraph"/>
        <w:spacing w:before="100" w:beforeAutospacing="1" w:after="100" w:afterAutospacing="1" w:line="240" w:lineRule="auto"/>
        <w:rPr>
          <w:rFonts w:eastAsia="Times New Roman" w:cs="Times New Roman"/>
          <w:b/>
          <w:color w:val="000000"/>
          <w:sz w:val="6"/>
          <w:szCs w:val="6"/>
          <w:u w:val="single"/>
        </w:rPr>
      </w:pPr>
      <w:r w:rsidRPr="00DB0984">
        <w:rPr>
          <w:rFonts w:eastAsia="Times New Roman" w:cs="Times New Roman"/>
          <w:color w:val="000000"/>
        </w:rPr>
        <w:t xml:space="preserve"> </w:t>
      </w:r>
    </w:p>
    <w:p w14:paraId="3D6DA074" w14:textId="61B82A52" w:rsidR="00CB4498" w:rsidRPr="00DB0984" w:rsidRDefault="004F28B0" w:rsidP="00D50A00">
      <w:pPr>
        <w:pStyle w:val="ListParagraph"/>
        <w:numPr>
          <w:ilvl w:val="3"/>
          <w:numId w:val="33"/>
        </w:numPr>
        <w:spacing w:before="100" w:beforeAutospacing="1" w:after="100" w:afterAutospacing="1" w:line="240" w:lineRule="auto"/>
        <w:ind w:left="1080"/>
        <w:rPr>
          <w:rFonts w:eastAsia="Times New Roman" w:cs="Times New Roman"/>
          <w:b/>
          <w:color w:val="000000"/>
          <w:u w:val="single"/>
        </w:rPr>
      </w:pPr>
      <w:r w:rsidRPr="00DB0984">
        <w:rPr>
          <w:rFonts w:eastAsia="Times New Roman" w:cs="Times New Roman"/>
          <w:color w:val="000000"/>
        </w:rPr>
        <w:t xml:space="preserve">Workforce Solutions has limited funding to support individuals completing college coursework toward an industry-needed and high-demand high-growth occupation.  </w:t>
      </w:r>
      <w:r w:rsidRPr="00DB0984">
        <w:rPr>
          <w:rFonts w:eastAsia="Times New Roman" w:cs="Times New Roman"/>
          <w:color w:val="000000"/>
        </w:rPr>
        <w:lastRenderedPageBreak/>
        <w:t xml:space="preserve">While the other strategies might be best applied prior to seeking scholarship support from Workforce Solutions for training, this strategy </w:t>
      </w:r>
      <w:r w:rsidR="006B727F" w:rsidRPr="00DB0984">
        <w:rPr>
          <w:rFonts w:eastAsia="Times New Roman" w:cs="Times New Roman"/>
          <w:color w:val="000000"/>
        </w:rPr>
        <w:t xml:space="preserve">may </w:t>
      </w:r>
      <w:r w:rsidRPr="00DB0984">
        <w:rPr>
          <w:rFonts w:eastAsia="Times New Roman" w:cs="Times New Roman"/>
          <w:color w:val="000000"/>
        </w:rPr>
        <w:t xml:space="preserve">be pursued if a small or limited number of individuals needs to be </w:t>
      </w:r>
      <w:r w:rsidR="006B727F" w:rsidRPr="00DB0984">
        <w:rPr>
          <w:rFonts w:eastAsia="Times New Roman" w:cs="Times New Roman"/>
          <w:color w:val="000000"/>
        </w:rPr>
        <w:t>upskilled to be eligible for</w:t>
      </w:r>
      <w:r w:rsidRPr="00DB0984">
        <w:rPr>
          <w:rFonts w:eastAsia="Times New Roman" w:cs="Times New Roman"/>
          <w:color w:val="000000"/>
        </w:rPr>
        <w:t xml:space="preserve"> promotion an increased pay.  Individuals must meet Workforce Solutions eligibility requirements and receive written confirmation of eligibility prior to beginning </w:t>
      </w:r>
      <w:r w:rsidR="00892D10" w:rsidRPr="00DB0984">
        <w:rPr>
          <w:rFonts w:eastAsia="Times New Roman" w:cs="Times New Roman"/>
          <w:color w:val="000000"/>
        </w:rPr>
        <w:t>schooling.</w:t>
      </w:r>
      <w:r w:rsidR="004168F9" w:rsidRPr="00DB0984">
        <w:rPr>
          <w:rFonts w:eastAsia="Times New Roman" w:cs="Times New Roman"/>
          <w:color w:val="000000"/>
        </w:rPr>
        <w:t xml:space="preserve"> This service is provided by career offices, but under special circumstances and board staff approval, </w:t>
      </w:r>
      <w:r w:rsidR="00CF6174" w:rsidRPr="00DB0984">
        <w:rPr>
          <w:rFonts w:cs="Times New Roman"/>
        </w:rPr>
        <w:t xml:space="preserve">Talent Development </w:t>
      </w:r>
      <w:r w:rsidR="004168F9" w:rsidRPr="00DB0984">
        <w:rPr>
          <w:rFonts w:eastAsia="Times New Roman" w:cs="Times New Roman"/>
          <w:color w:val="000000"/>
        </w:rPr>
        <w:t xml:space="preserve">may be asked to oversee projects of this nature. </w:t>
      </w:r>
      <w:r w:rsidR="00892D10" w:rsidRPr="00DB0984">
        <w:rPr>
          <w:rFonts w:eastAsia="Times New Roman" w:cs="Times New Roman"/>
          <w:color w:val="000000"/>
        </w:rPr>
        <w:tab/>
      </w:r>
    </w:p>
    <w:p w14:paraId="51106B2D" w14:textId="77777777" w:rsidR="00781E9A" w:rsidRDefault="00781E9A" w:rsidP="00781E9A">
      <w:pPr>
        <w:pStyle w:val="ListParagraph"/>
        <w:spacing w:before="100" w:beforeAutospacing="1" w:after="100" w:afterAutospacing="1" w:line="240" w:lineRule="auto"/>
        <w:rPr>
          <w:rFonts w:eastAsia="Times New Roman" w:cs="Times New Roman"/>
          <w:b/>
          <w:color w:val="000000"/>
          <w:u w:val="single"/>
        </w:rPr>
      </w:pPr>
    </w:p>
    <w:p w14:paraId="7E78C096" w14:textId="77777777" w:rsidR="00653E08" w:rsidRPr="00653E08" w:rsidRDefault="00653E08" w:rsidP="00781E9A">
      <w:pPr>
        <w:pStyle w:val="ListParagraph"/>
        <w:spacing w:before="100" w:beforeAutospacing="1" w:after="100" w:afterAutospacing="1" w:line="240" w:lineRule="auto"/>
        <w:rPr>
          <w:rFonts w:eastAsia="Times New Roman" w:cs="Times New Roman"/>
          <w:b/>
          <w:color w:val="000000"/>
          <w:u w:val="single"/>
        </w:rPr>
      </w:pPr>
    </w:p>
    <w:p w14:paraId="40F94180" w14:textId="4482B36A" w:rsidR="00F12164" w:rsidRPr="007E17A3" w:rsidRDefault="00F12164" w:rsidP="00184331">
      <w:pPr>
        <w:pStyle w:val="ListParagraph"/>
        <w:numPr>
          <w:ilvl w:val="0"/>
          <w:numId w:val="25"/>
        </w:numPr>
        <w:spacing w:before="100" w:beforeAutospacing="1" w:after="100" w:afterAutospacing="1" w:line="240" w:lineRule="auto"/>
        <w:rPr>
          <w:rFonts w:eastAsia="Times New Roman"/>
          <w:b/>
          <w:color w:val="000000"/>
          <w:u w:val="single"/>
        </w:rPr>
      </w:pPr>
      <w:r w:rsidRPr="007E17A3">
        <w:rPr>
          <w:rFonts w:eastAsia="Times New Roman"/>
          <w:b/>
          <w:color w:val="000000"/>
          <w:u w:val="single"/>
        </w:rPr>
        <w:t>Special Initiatives and Best Practice</w:t>
      </w:r>
      <w:r w:rsidRPr="007E17A3">
        <w:rPr>
          <w:rFonts w:eastAsia="Times New Roman" w:cs="Times New Roman"/>
          <w:b/>
          <w:color w:val="000000"/>
          <w:u w:val="single"/>
        </w:rPr>
        <w:t>’s</w:t>
      </w:r>
      <w:r w:rsidRPr="007E17A3">
        <w:rPr>
          <w:rFonts w:eastAsia="Times New Roman"/>
          <w:b/>
          <w:color w:val="000000"/>
          <w:u w:val="single"/>
        </w:rPr>
        <w:br/>
      </w:r>
    </w:p>
    <w:p w14:paraId="543FBCFF" w14:textId="77777777" w:rsidR="00F12164" w:rsidRPr="00482585" w:rsidRDefault="00F12164" w:rsidP="00184331">
      <w:pPr>
        <w:pStyle w:val="ListParagraph"/>
        <w:spacing w:before="100" w:beforeAutospacing="1" w:after="100" w:afterAutospacing="1" w:line="240" w:lineRule="auto"/>
        <w:ind w:left="1008"/>
        <w:rPr>
          <w:rFonts w:eastAsia="Times New Roman" w:cs="Times New Roman"/>
          <w:color w:val="000000"/>
        </w:rPr>
      </w:pPr>
    </w:p>
    <w:p w14:paraId="2C4262EC" w14:textId="77777777" w:rsidR="00F12164" w:rsidRPr="00184331" w:rsidRDefault="00F12164" w:rsidP="00184331">
      <w:pPr>
        <w:pStyle w:val="ListParagraph"/>
        <w:numPr>
          <w:ilvl w:val="0"/>
          <w:numId w:val="26"/>
        </w:numPr>
        <w:spacing w:before="100" w:beforeAutospacing="1" w:after="100" w:afterAutospacing="1" w:line="240" w:lineRule="auto"/>
        <w:ind w:left="1008" w:firstLine="0"/>
        <w:rPr>
          <w:rFonts w:eastAsia="Times New Roman"/>
          <w:color w:val="000000"/>
        </w:rPr>
      </w:pPr>
      <w:r w:rsidRPr="00184331">
        <w:rPr>
          <w:rFonts w:eastAsia="Times New Roman"/>
          <w:color w:val="000000"/>
        </w:rPr>
        <w:t xml:space="preserve">Connecting to Community-Based Organizations </w:t>
      </w:r>
    </w:p>
    <w:p w14:paraId="09D9BAE0" w14:textId="77777777" w:rsidR="00F12164" w:rsidRPr="00263C4D" w:rsidRDefault="00F12164" w:rsidP="00184331">
      <w:pPr>
        <w:pStyle w:val="ListParagraph"/>
        <w:spacing w:before="100" w:beforeAutospacing="1" w:after="100" w:afterAutospacing="1" w:line="240" w:lineRule="auto"/>
        <w:ind w:left="1008"/>
        <w:rPr>
          <w:rFonts w:eastAsia="Times New Roman"/>
          <w:b/>
          <w:color w:val="000000"/>
          <w:sz w:val="8"/>
          <w:szCs w:val="8"/>
        </w:rPr>
      </w:pPr>
    </w:p>
    <w:p w14:paraId="0784F9A2" w14:textId="424421F8" w:rsidR="00F12164" w:rsidRDefault="00F12164" w:rsidP="00184331">
      <w:pPr>
        <w:pStyle w:val="ListParagraph"/>
        <w:spacing w:before="100" w:beforeAutospacing="1" w:after="100" w:afterAutospacing="1" w:line="240" w:lineRule="auto"/>
        <w:ind w:left="1008"/>
        <w:rPr>
          <w:rFonts w:eastAsia="Times New Roman" w:cs="Times New Roman"/>
          <w:color w:val="000000"/>
        </w:rPr>
      </w:pPr>
      <w:r w:rsidRPr="00263C4D">
        <w:rPr>
          <w:rFonts w:eastAsia="Times New Roman"/>
          <w:color w:val="000000"/>
        </w:rPr>
        <w:t>Workforce Solutions partner</w:t>
      </w:r>
      <w:r w:rsidRPr="00263C4D">
        <w:rPr>
          <w:rFonts w:eastAsia="Times New Roman" w:cs="Times New Roman"/>
          <w:color w:val="000000"/>
        </w:rPr>
        <w:t>s</w:t>
      </w:r>
      <w:r w:rsidRPr="00E5539E">
        <w:rPr>
          <w:rFonts w:eastAsia="Times New Roman" w:cs="Times New Roman"/>
          <w:color w:val="000000"/>
        </w:rPr>
        <w:t xml:space="preserve"> with community-based organizations to develop relationships with new employers, while addressing the needs of existing ones. </w:t>
      </w:r>
      <w:r w:rsidR="007E17A3">
        <w:rPr>
          <w:rFonts w:eastAsia="Times New Roman" w:cs="Times New Roman"/>
          <w:color w:val="000000"/>
        </w:rPr>
        <w:t xml:space="preserve">Connecting organizations to career offices and employers, play a vital part of our </w:t>
      </w:r>
      <w:proofErr w:type="gramStart"/>
      <w:r w:rsidR="007E17A3">
        <w:rPr>
          <w:rFonts w:eastAsia="Times New Roman" w:cs="Times New Roman"/>
          <w:color w:val="000000"/>
        </w:rPr>
        <w:t>regions</w:t>
      </w:r>
      <w:proofErr w:type="gramEnd"/>
      <w:r w:rsidR="007E17A3">
        <w:rPr>
          <w:rFonts w:eastAsia="Times New Roman" w:cs="Times New Roman"/>
          <w:color w:val="000000"/>
        </w:rPr>
        <w:t xml:space="preserve"> success. </w:t>
      </w:r>
      <w:r w:rsidRPr="00E5539E">
        <w:rPr>
          <w:rFonts w:eastAsia="Times New Roman" w:cs="Times New Roman"/>
          <w:color w:val="000000"/>
        </w:rPr>
        <w:t xml:space="preserve"> Example</w:t>
      </w:r>
      <w:r w:rsidRPr="007660F5">
        <w:rPr>
          <w:rFonts w:eastAsia="Times New Roman" w:cs="Times New Roman"/>
          <w:color w:val="000000"/>
        </w:rPr>
        <w:t>s</w:t>
      </w:r>
      <w:r w:rsidRPr="00CA44EB">
        <w:rPr>
          <w:rFonts w:eastAsia="Times New Roman" w:cs="Times New Roman"/>
          <w:color w:val="000000"/>
        </w:rPr>
        <w:t xml:space="preserve"> </w:t>
      </w:r>
      <w:r w:rsidRPr="00263C4D">
        <w:rPr>
          <w:rFonts w:eastAsia="Times New Roman" w:cs="Times New Roman"/>
          <w:color w:val="000000"/>
        </w:rPr>
        <w:t>include United Way THRIVE partnerships, SER, The Urban League, etc.,</w:t>
      </w:r>
    </w:p>
    <w:p w14:paraId="7C688E61" w14:textId="77777777" w:rsidR="00263C4D" w:rsidRPr="00184331" w:rsidRDefault="00263C4D" w:rsidP="00184331">
      <w:pPr>
        <w:pStyle w:val="ListParagraph"/>
        <w:spacing w:before="100" w:beforeAutospacing="1" w:after="100" w:afterAutospacing="1" w:line="240" w:lineRule="auto"/>
        <w:ind w:left="1008"/>
        <w:rPr>
          <w:rFonts w:eastAsia="Times New Roman" w:cs="Times New Roman"/>
          <w:color w:val="000000"/>
        </w:rPr>
      </w:pPr>
    </w:p>
    <w:p w14:paraId="13696EF5" w14:textId="77777777" w:rsidR="00F12164" w:rsidRPr="00263C4D" w:rsidRDefault="00F12164" w:rsidP="00184331">
      <w:pPr>
        <w:pStyle w:val="ListParagraph"/>
        <w:ind w:left="1008"/>
        <w:rPr>
          <w:rFonts w:eastAsia="Times New Roman"/>
          <w:color w:val="000000"/>
          <w:sz w:val="16"/>
          <w:szCs w:val="16"/>
        </w:rPr>
      </w:pPr>
    </w:p>
    <w:p w14:paraId="4ED25BD5" w14:textId="77777777" w:rsidR="00F12164" w:rsidRPr="00184331" w:rsidRDefault="00F12164" w:rsidP="00184331">
      <w:pPr>
        <w:pStyle w:val="ListParagraph"/>
        <w:numPr>
          <w:ilvl w:val="0"/>
          <w:numId w:val="26"/>
        </w:numPr>
        <w:spacing w:before="100" w:beforeAutospacing="1" w:after="100" w:afterAutospacing="1" w:line="240" w:lineRule="auto"/>
        <w:ind w:left="1008" w:firstLine="0"/>
        <w:rPr>
          <w:rFonts w:eastAsia="Times New Roman"/>
          <w:color w:val="000000"/>
        </w:rPr>
      </w:pPr>
      <w:r w:rsidRPr="00184331">
        <w:rPr>
          <w:rFonts w:eastAsia="Times New Roman"/>
          <w:color w:val="000000"/>
        </w:rPr>
        <w:t>Establishing Industry and/or Occupational Consortia</w:t>
      </w:r>
    </w:p>
    <w:p w14:paraId="7719E85F" w14:textId="77777777" w:rsidR="00F12164" w:rsidRPr="000C469F" w:rsidRDefault="00F12164" w:rsidP="00184331">
      <w:pPr>
        <w:pStyle w:val="ListParagraph"/>
        <w:spacing w:before="100" w:beforeAutospacing="1" w:after="100" w:afterAutospacing="1" w:line="240" w:lineRule="auto"/>
        <w:ind w:left="1008"/>
        <w:rPr>
          <w:rFonts w:eastAsia="Times New Roman"/>
          <w:b/>
          <w:color w:val="000000"/>
          <w:sz w:val="16"/>
          <w:szCs w:val="16"/>
        </w:rPr>
      </w:pPr>
    </w:p>
    <w:p w14:paraId="1D1C2172" w14:textId="77777777" w:rsidR="00544CA5" w:rsidRDefault="00F12164" w:rsidP="00184331">
      <w:pPr>
        <w:pStyle w:val="ListParagraph"/>
        <w:spacing w:before="100" w:beforeAutospacing="1" w:after="100" w:afterAutospacing="1" w:line="240" w:lineRule="auto"/>
        <w:ind w:left="1008"/>
        <w:rPr>
          <w:rFonts w:eastAsia="Times New Roman" w:cs="Times New Roman"/>
          <w:color w:val="000000"/>
        </w:rPr>
      </w:pPr>
      <w:r>
        <w:rPr>
          <w:rFonts w:eastAsia="Times New Roman"/>
          <w:color w:val="000000"/>
        </w:rPr>
        <w:t xml:space="preserve">The Talent Development team will work collaboratively with any other </w:t>
      </w:r>
      <w:r w:rsidRPr="00482585">
        <w:rPr>
          <w:rFonts w:cs="Times New Roman"/>
        </w:rPr>
        <w:t>Talent Development</w:t>
      </w:r>
      <w:r w:rsidRPr="000C469F">
        <w:rPr>
          <w:rFonts w:eastAsia="Times New Roman" w:cs="Times New Roman"/>
          <w:color w:val="000000"/>
        </w:rPr>
        <w:t xml:space="preserve"> contractor to market Workforce Solutions to industry leaders in the community. They will work together with industry leaders to assess and evaluate their needs.  This may include convening occupational consortiums that will benefit many employers within the same industry, such as welders, pipefitters, machinist and/or electricians. Workforce Solutions can help employers by utilizing available resources to offset the cost of training. </w:t>
      </w:r>
    </w:p>
    <w:p w14:paraId="37F4773A" w14:textId="21CEFF12" w:rsidR="00F12164" w:rsidRPr="000C469F" w:rsidRDefault="00F12164" w:rsidP="00184331">
      <w:pPr>
        <w:pStyle w:val="ListParagraph"/>
        <w:spacing w:before="100" w:beforeAutospacing="1" w:after="100" w:afterAutospacing="1" w:line="240" w:lineRule="auto"/>
        <w:ind w:left="1008"/>
        <w:rPr>
          <w:rFonts w:eastAsia="Times New Roman"/>
          <w:color w:val="000000"/>
          <w:sz w:val="16"/>
          <w:szCs w:val="16"/>
        </w:rPr>
      </w:pPr>
      <w:r w:rsidRPr="000C469F">
        <w:rPr>
          <w:rFonts w:eastAsia="Times New Roman" w:cs="Times New Roman"/>
          <w:color w:val="000000"/>
        </w:rPr>
        <w:br/>
      </w:r>
    </w:p>
    <w:p w14:paraId="6387AF6F" w14:textId="77777777" w:rsidR="00544CA5" w:rsidRPr="00184331" w:rsidRDefault="00F12164" w:rsidP="00184331">
      <w:pPr>
        <w:pStyle w:val="ListParagraph"/>
        <w:numPr>
          <w:ilvl w:val="0"/>
          <w:numId w:val="26"/>
        </w:numPr>
        <w:ind w:left="1008" w:firstLine="0"/>
        <w:rPr>
          <w:rFonts w:eastAsia="Times New Roman"/>
          <w:bCs/>
          <w:color w:val="000000"/>
          <w:u w:val="single"/>
        </w:rPr>
      </w:pPr>
      <w:r w:rsidRPr="00184331">
        <w:rPr>
          <w:rFonts w:eastAsia="Times New Roman"/>
          <w:bCs/>
          <w:color w:val="000000"/>
        </w:rPr>
        <w:t>Co</w:t>
      </w:r>
      <w:r w:rsidRPr="00184331">
        <w:rPr>
          <w:rFonts w:eastAsia="Times New Roman" w:cs="Times New Roman"/>
          <w:bCs/>
          <w:color w:val="000000"/>
        </w:rPr>
        <w:t xml:space="preserve">mbined strategies </w:t>
      </w:r>
    </w:p>
    <w:p w14:paraId="002295D6" w14:textId="77777777" w:rsidR="00E5539E" w:rsidRPr="00184331" w:rsidRDefault="00E5539E" w:rsidP="00184331">
      <w:pPr>
        <w:pStyle w:val="ListParagraph"/>
        <w:spacing w:line="240" w:lineRule="auto"/>
        <w:ind w:left="1008"/>
        <w:rPr>
          <w:rFonts w:eastAsia="Times New Roman"/>
          <w:bCs/>
          <w:color w:val="000000"/>
          <w:sz w:val="10"/>
          <w:szCs w:val="10"/>
          <w:u w:val="single"/>
        </w:rPr>
      </w:pPr>
    </w:p>
    <w:p w14:paraId="1870B590" w14:textId="5B35180B" w:rsidR="00263C4D" w:rsidRPr="000C469F" w:rsidRDefault="00263C4D" w:rsidP="00184331">
      <w:pPr>
        <w:pStyle w:val="ListParagraph"/>
        <w:spacing w:before="100" w:beforeAutospacing="1" w:after="100" w:afterAutospacing="1" w:line="240" w:lineRule="auto"/>
        <w:ind w:left="1008"/>
        <w:rPr>
          <w:rFonts w:eastAsia="Times New Roman" w:cs="Times New Roman"/>
          <w:color w:val="000000"/>
        </w:rPr>
      </w:pPr>
      <w:r w:rsidRPr="000C469F">
        <w:rPr>
          <w:rFonts w:eastAsia="Times New Roman" w:cs="Times New Roman"/>
          <w:color w:val="000000"/>
        </w:rPr>
        <w:t xml:space="preserve">Service Strategies can be combined to offset the onboarding cost for new workers, in addition, they may coordinate with additional resources currently offered by Texas Workforce Commission.  Many employer incentives are stackable to efficiently develop a skilled and ready workforce. An example of a combined strategy could include setting up pre-apprenticeship </w:t>
      </w:r>
      <w:r w:rsidR="00D16FD5">
        <w:rPr>
          <w:rFonts w:eastAsia="Times New Roman" w:cs="Times New Roman"/>
          <w:color w:val="000000"/>
        </w:rPr>
        <w:t xml:space="preserve">which may lead to </w:t>
      </w:r>
      <w:r w:rsidR="000D0F2C">
        <w:rPr>
          <w:rFonts w:eastAsia="Times New Roman" w:cs="Times New Roman"/>
          <w:color w:val="000000"/>
        </w:rPr>
        <w:t>work-based</w:t>
      </w:r>
      <w:r w:rsidR="00D16FD5">
        <w:rPr>
          <w:rFonts w:eastAsia="Times New Roman" w:cs="Times New Roman"/>
          <w:color w:val="000000"/>
        </w:rPr>
        <w:t xml:space="preserve"> learning, </w:t>
      </w:r>
      <w:r w:rsidR="00F735E7">
        <w:rPr>
          <w:rFonts w:eastAsia="Times New Roman" w:cs="Times New Roman"/>
          <w:color w:val="000000"/>
        </w:rPr>
        <w:t>then On the Job Training and into a r</w:t>
      </w:r>
      <w:r w:rsidRPr="000C469F">
        <w:rPr>
          <w:rFonts w:eastAsia="Times New Roman" w:cs="Times New Roman"/>
          <w:color w:val="000000"/>
        </w:rPr>
        <w:t>egistered apprenticeship</w:t>
      </w:r>
      <w:r w:rsidR="00F735E7">
        <w:rPr>
          <w:rFonts w:eastAsia="Times New Roman" w:cs="Times New Roman"/>
          <w:color w:val="000000"/>
        </w:rPr>
        <w:t>.</w:t>
      </w:r>
    </w:p>
    <w:p w14:paraId="7F89CBA2" w14:textId="02002C96" w:rsidR="00F5612B" w:rsidRDefault="00F5612B">
      <w:pPr>
        <w:rPr>
          <w:rFonts w:cs="Times New Roman"/>
          <w:b/>
        </w:rPr>
      </w:pPr>
      <w:r>
        <w:rPr>
          <w:rFonts w:cs="Times New Roman"/>
          <w:b/>
        </w:rPr>
        <w:br w:type="page"/>
      </w:r>
    </w:p>
    <w:p w14:paraId="4F4D2EA7" w14:textId="77777777" w:rsidR="00456EB3" w:rsidRPr="00DB0984" w:rsidRDefault="00456EB3" w:rsidP="00DA3C4D">
      <w:pPr>
        <w:spacing w:after="0" w:line="240" w:lineRule="auto"/>
        <w:rPr>
          <w:rFonts w:cs="Times New Roman"/>
          <w:b/>
        </w:rPr>
      </w:pPr>
      <w:r w:rsidRPr="00DB0984">
        <w:rPr>
          <w:rFonts w:cs="Times New Roman"/>
          <w:b/>
        </w:rPr>
        <w:lastRenderedPageBreak/>
        <w:t>Workforce Solutions</w:t>
      </w:r>
    </w:p>
    <w:p w14:paraId="5F038D37" w14:textId="6211AC6E" w:rsidR="00456EB3" w:rsidRPr="00DB0984" w:rsidRDefault="0097163F" w:rsidP="00DA3C4D">
      <w:pPr>
        <w:spacing w:after="0" w:line="240" w:lineRule="auto"/>
        <w:rPr>
          <w:rFonts w:cs="Times New Roman"/>
          <w:b/>
        </w:rPr>
      </w:pPr>
      <w:r w:rsidRPr="00DB0984">
        <w:rPr>
          <w:rFonts w:cs="Times New Roman"/>
          <w:b/>
        </w:rPr>
        <w:t>Talent Development</w:t>
      </w:r>
      <w:r w:rsidR="00456EB3" w:rsidRPr="00DB0984">
        <w:rPr>
          <w:rFonts w:cs="Times New Roman"/>
          <w:b/>
        </w:rPr>
        <w:t xml:space="preserve"> Activities</w:t>
      </w:r>
    </w:p>
    <w:p w14:paraId="264D5AF0" w14:textId="512DFA6A" w:rsidR="00456EB3" w:rsidRPr="007660F5" w:rsidRDefault="00E9154B" w:rsidP="00DA3C4D">
      <w:pPr>
        <w:spacing w:after="0" w:line="240" w:lineRule="auto"/>
        <w:rPr>
          <w:rFonts w:cs="Times New Roman"/>
          <w:b/>
        </w:rPr>
      </w:pPr>
      <w:r w:rsidRPr="00587F1A">
        <w:rPr>
          <w:rFonts w:cs="Times New Roman"/>
          <w:b/>
        </w:rPr>
        <w:t xml:space="preserve">Employer Customer </w:t>
      </w:r>
      <w:r w:rsidR="00456EB3" w:rsidRPr="00587F1A">
        <w:rPr>
          <w:rFonts w:cs="Times New Roman"/>
          <w:b/>
        </w:rPr>
        <w:t>Assessment</w:t>
      </w:r>
    </w:p>
    <w:p w14:paraId="00A66882" w14:textId="77777777" w:rsidR="00456EB3" w:rsidRPr="00DB0984" w:rsidRDefault="00456EB3" w:rsidP="00456EB3">
      <w:pPr>
        <w:spacing w:after="0" w:line="240" w:lineRule="auto"/>
        <w:rPr>
          <w:rFonts w:cs="Times New Roman"/>
        </w:rPr>
      </w:pPr>
    </w:p>
    <w:p w14:paraId="0B03E300" w14:textId="6F52B7BB" w:rsidR="00456EB3" w:rsidRPr="00DB0984" w:rsidRDefault="00CF6174" w:rsidP="00A02EAB">
      <w:pPr>
        <w:pStyle w:val="ListParagraph"/>
        <w:numPr>
          <w:ilvl w:val="0"/>
          <w:numId w:val="5"/>
        </w:numPr>
        <w:spacing w:after="0" w:line="240" w:lineRule="auto"/>
        <w:ind w:left="360"/>
        <w:rPr>
          <w:rFonts w:cs="Times New Roman"/>
        </w:rPr>
      </w:pPr>
      <w:r w:rsidRPr="00DB0984">
        <w:rPr>
          <w:rFonts w:cs="Times New Roman"/>
        </w:rPr>
        <w:t xml:space="preserve">Talent Development </w:t>
      </w:r>
      <w:r w:rsidR="00456EB3" w:rsidRPr="00DB0984">
        <w:rPr>
          <w:rFonts w:cs="Times New Roman"/>
        </w:rPr>
        <w:t xml:space="preserve">will document </w:t>
      </w:r>
      <w:r w:rsidR="00D90F8A" w:rsidRPr="00DB0984">
        <w:rPr>
          <w:rFonts w:cs="Times New Roman"/>
        </w:rPr>
        <w:t>a Current Worker</w:t>
      </w:r>
      <w:r w:rsidR="0022511C" w:rsidRPr="00DB0984">
        <w:rPr>
          <w:rFonts w:cs="Times New Roman"/>
        </w:rPr>
        <w:t xml:space="preserve"> or</w:t>
      </w:r>
      <w:r w:rsidR="00D90F8A" w:rsidRPr="00DB0984">
        <w:rPr>
          <w:rFonts w:cs="Times New Roman"/>
        </w:rPr>
        <w:t xml:space="preserve"> Customized </w:t>
      </w:r>
      <w:proofErr w:type="gramStart"/>
      <w:r w:rsidR="00D90F8A" w:rsidRPr="00DB0984">
        <w:rPr>
          <w:rFonts w:cs="Times New Roman"/>
        </w:rPr>
        <w:t xml:space="preserve">Training </w:t>
      </w:r>
      <w:r w:rsidR="0027579E" w:rsidRPr="00DB0984">
        <w:rPr>
          <w:rFonts w:cs="Times New Roman"/>
        </w:rPr>
        <w:t xml:space="preserve"> project</w:t>
      </w:r>
      <w:proofErr w:type="gramEnd"/>
      <w:r w:rsidR="0027579E" w:rsidRPr="00DB0984">
        <w:rPr>
          <w:rFonts w:cs="Times New Roman"/>
        </w:rPr>
        <w:t xml:space="preserve"> by providing the </w:t>
      </w:r>
      <w:r w:rsidR="0027579E" w:rsidRPr="00DB0984">
        <w:rPr>
          <w:rFonts w:cs="Times New Roman"/>
          <w:b/>
          <w:bCs/>
        </w:rPr>
        <w:t>Board an</w:t>
      </w:r>
      <w:r w:rsidR="00456EB3" w:rsidRPr="00DB0984">
        <w:rPr>
          <w:rFonts w:cs="Times New Roman"/>
          <w:b/>
          <w:bCs/>
        </w:rPr>
        <w:t xml:space="preserve"> </w:t>
      </w:r>
      <w:r w:rsidR="00E9154B" w:rsidRPr="00DB0984">
        <w:rPr>
          <w:rFonts w:cs="Times New Roman"/>
          <w:b/>
          <w:bCs/>
        </w:rPr>
        <w:t xml:space="preserve">assessment of a customer’s </w:t>
      </w:r>
      <w:r w:rsidR="00D067D0" w:rsidRPr="00DB0984">
        <w:rPr>
          <w:rFonts w:cs="Times New Roman"/>
          <w:b/>
          <w:bCs/>
        </w:rPr>
        <w:t>needs</w:t>
      </w:r>
      <w:r w:rsidR="00E9154B" w:rsidRPr="00DB0984">
        <w:rPr>
          <w:rFonts w:cs="Times New Roman"/>
          <w:b/>
          <w:bCs/>
        </w:rPr>
        <w:t xml:space="preserve"> and </w:t>
      </w:r>
      <w:r w:rsidR="00456EB3" w:rsidRPr="00DB0984">
        <w:rPr>
          <w:rFonts w:cs="Times New Roman"/>
          <w:b/>
          <w:bCs/>
        </w:rPr>
        <w:t>request</w:t>
      </w:r>
      <w:r w:rsidR="0027579E" w:rsidRPr="00DB0984">
        <w:rPr>
          <w:rFonts w:cs="Times New Roman"/>
          <w:b/>
          <w:bCs/>
        </w:rPr>
        <w:t xml:space="preserve"> prior to starting the project</w:t>
      </w:r>
      <w:r w:rsidR="0027579E" w:rsidRPr="00DB0984">
        <w:rPr>
          <w:rFonts w:cs="Times New Roman"/>
        </w:rPr>
        <w:t>.</w:t>
      </w:r>
    </w:p>
    <w:p w14:paraId="2F282B14" w14:textId="77777777" w:rsidR="00456EB3" w:rsidRPr="00184331" w:rsidRDefault="00456EB3" w:rsidP="00456EB3">
      <w:pPr>
        <w:spacing w:after="0" w:line="240" w:lineRule="auto"/>
        <w:rPr>
          <w:sz w:val="20"/>
          <w:szCs w:val="20"/>
        </w:rPr>
      </w:pPr>
    </w:p>
    <w:p w14:paraId="33096676" w14:textId="77777777" w:rsidR="00456EB3" w:rsidRPr="00F05D18" w:rsidRDefault="00456EB3" w:rsidP="00A02EAB">
      <w:pPr>
        <w:pStyle w:val="ListParagraph"/>
        <w:numPr>
          <w:ilvl w:val="0"/>
          <w:numId w:val="5"/>
        </w:numPr>
        <w:spacing w:after="0" w:line="240" w:lineRule="auto"/>
        <w:ind w:left="360"/>
        <w:rPr>
          <w:rFonts w:cs="Times New Roman"/>
        </w:rPr>
      </w:pPr>
      <w:r>
        <w:t xml:space="preserve">The assessment will include at </w:t>
      </w:r>
      <w:r w:rsidR="006A74D9" w:rsidRPr="00482585">
        <w:rPr>
          <w:rFonts w:cs="Times New Roman"/>
        </w:rPr>
        <w:t>a minimum</w:t>
      </w:r>
      <w:r w:rsidRPr="00482585">
        <w:rPr>
          <w:rFonts w:cs="Times New Roman"/>
        </w:rPr>
        <w:t>:</w:t>
      </w:r>
    </w:p>
    <w:p w14:paraId="0AAC83F1" w14:textId="77777777" w:rsidR="00456EB3" w:rsidRPr="00184331" w:rsidRDefault="00456EB3" w:rsidP="00456EB3">
      <w:pPr>
        <w:spacing w:after="0" w:line="240" w:lineRule="auto"/>
        <w:rPr>
          <w:sz w:val="20"/>
          <w:szCs w:val="20"/>
        </w:rPr>
      </w:pPr>
    </w:p>
    <w:p w14:paraId="174E5FD3" w14:textId="11B34FD9" w:rsidR="00456EB3" w:rsidRPr="00DB0984" w:rsidRDefault="00456EB3" w:rsidP="00A02EAB">
      <w:pPr>
        <w:pStyle w:val="ListParagraph"/>
        <w:numPr>
          <w:ilvl w:val="0"/>
          <w:numId w:val="6"/>
        </w:numPr>
        <w:spacing w:after="0" w:line="240" w:lineRule="auto"/>
        <w:rPr>
          <w:rFonts w:cs="Times New Roman"/>
        </w:rPr>
      </w:pPr>
      <w:r w:rsidRPr="001C14B4">
        <w:t xml:space="preserve">The </w:t>
      </w:r>
      <w:r w:rsidR="0022511C" w:rsidRPr="00DB0984">
        <w:rPr>
          <w:rFonts w:cs="Times New Roman"/>
        </w:rPr>
        <w:t xml:space="preserve">Employer or </w:t>
      </w:r>
      <w:r w:rsidR="00E9154B" w:rsidRPr="00DB0984">
        <w:rPr>
          <w:rFonts w:cs="Times New Roman"/>
        </w:rPr>
        <w:t>firm</w:t>
      </w:r>
      <w:r w:rsidR="0022511C" w:rsidRPr="00DB0984">
        <w:rPr>
          <w:rFonts w:cs="Times New Roman"/>
        </w:rPr>
        <w:t>s</w:t>
      </w:r>
      <w:r w:rsidR="00E9154B" w:rsidRPr="00DB0984">
        <w:rPr>
          <w:rFonts w:cs="Times New Roman"/>
        </w:rPr>
        <w:t xml:space="preserve"> name, physical address and </w:t>
      </w:r>
      <w:r w:rsidRPr="00DB0984">
        <w:rPr>
          <w:rFonts w:cs="Times New Roman"/>
        </w:rPr>
        <w:t>location</w:t>
      </w:r>
      <w:r w:rsidR="00E9154B" w:rsidRPr="00DB0984">
        <w:rPr>
          <w:rFonts w:cs="Times New Roman"/>
        </w:rPr>
        <w:t>(s)</w:t>
      </w:r>
      <w:r w:rsidRPr="00DB0984">
        <w:rPr>
          <w:rFonts w:cs="Times New Roman"/>
        </w:rPr>
        <w:t xml:space="preserve">, total number of employees, </w:t>
      </w:r>
      <w:r w:rsidR="000219B0" w:rsidRPr="00DB0984">
        <w:rPr>
          <w:rFonts w:cs="Times New Roman"/>
        </w:rPr>
        <w:t>type of organization, sector,</w:t>
      </w:r>
      <w:r w:rsidR="00E9154B" w:rsidRPr="00DB0984">
        <w:rPr>
          <w:rFonts w:cs="Times New Roman"/>
        </w:rPr>
        <w:t xml:space="preserve"> </w:t>
      </w:r>
      <w:r w:rsidR="000219B0" w:rsidRPr="00DB0984">
        <w:rPr>
          <w:rFonts w:cs="Times New Roman"/>
        </w:rPr>
        <w:t>(company)-</w:t>
      </w:r>
      <w:r w:rsidRPr="00DB0984">
        <w:rPr>
          <w:rFonts w:cs="Times New Roman"/>
        </w:rPr>
        <w:t>NAICS industry</w:t>
      </w:r>
      <w:r w:rsidR="000219B0" w:rsidRPr="00DB0984">
        <w:rPr>
          <w:rFonts w:cs="Times New Roman"/>
        </w:rPr>
        <w:t xml:space="preserve"> code</w:t>
      </w:r>
      <w:r w:rsidR="00677C17" w:rsidRPr="00DB0984">
        <w:rPr>
          <w:rFonts w:cs="Times New Roman"/>
        </w:rPr>
        <w:t xml:space="preserve">, sector of business, years in existence and </w:t>
      </w:r>
      <w:r w:rsidR="00591867" w:rsidRPr="00DB0984">
        <w:rPr>
          <w:rFonts w:cs="Times New Roman"/>
        </w:rPr>
        <w:t>whether</w:t>
      </w:r>
      <w:r w:rsidR="00677C17" w:rsidRPr="00DB0984">
        <w:rPr>
          <w:rFonts w:cs="Times New Roman"/>
        </w:rPr>
        <w:t xml:space="preserve"> the company is being sold or merging with another compa</w:t>
      </w:r>
      <w:r w:rsidR="000838C8" w:rsidRPr="00DB0984">
        <w:rPr>
          <w:rFonts w:cs="Times New Roman"/>
        </w:rPr>
        <w:t>n</w:t>
      </w:r>
      <w:r w:rsidR="00677C17" w:rsidRPr="00DB0984">
        <w:rPr>
          <w:rFonts w:cs="Times New Roman"/>
        </w:rPr>
        <w:t>y</w:t>
      </w:r>
      <w:r w:rsidR="00DC04FA" w:rsidRPr="00DB0984">
        <w:rPr>
          <w:rFonts w:cs="Times New Roman"/>
        </w:rPr>
        <w:t>, Texas Workforce Commission (TWC) Tax Account Number with a status of active and liable, and must have an employer account in WorkInTexas.com with the same TWC Tax Account Number</w:t>
      </w:r>
      <w:r w:rsidR="000219B0" w:rsidRPr="00DB0984">
        <w:rPr>
          <w:rFonts w:cs="Times New Roman"/>
        </w:rPr>
        <w:t xml:space="preserve"> </w:t>
      </w:r>
    </w:p>
    <w:p w14:paraId="34BEE461" w14:textId="77777777" w:rsidR="00456EB3" w:rsidRPr="00DB0984" w:rsidRDefault="00456EB3" w:rsidP="00A02EAB">
      <w:pPr>
        <w:pStyle w:val="ListParagraph"/>
        <w:numPr>
          <w:ilvl w:val="0"/>
          <w:numId w:val="6"/>
        </w:numPr>
        <w:spacing w:after="0" w:line="240" w:lineRule="auto"/>
        <w:rPr>
          <w:rFonts w:cs="Times New Roman"/>
        </w:rPr>
      </w:pPr>
      <w:r w:rsidRPr="00DB0984">
        <w:rPr>
          <w:rFonts w:cs="Times New Roman"/>
        </w:rPr>
        <w:t xml:space="preserve">A principal contact person </w:t>
      </w:r>
      <w:r w:rsidR="00E9154B" w:rsidRPr="00DB0984">
        <w:rPr>
          <w:rFonts w:cs="Times New Roman"/>
        </w:rPr>
        <w:t xml:space="preserve">and backup </w:t>
      </w:r>
      <w:r w:rsidRPr="00DB0984">
        <w:rPr>
          <w:rFonts w:cs="Times New Roman"/>
        </w:rPr>
        <w:t>for the customer with email address</w:t>
      </w:r>
      <w:r w:rsidR="00E9154B" w:rsidRPr="00DB0984">
        <w:rPr>
          <w:rFonts w:cs="Times New Roman"/>
        </w:rPr>
        <w:t>es</w:t>
      </w:r>
      <w:r w:rsidRPr="00DB0984">
        <w:rPr>
          <w:rFonts w:cs="Times New Roman"/>
        </w:rPr>
        <w:t xml:space="preserve"> and telephone numbers</w:t>
      </w:r>
    </w:p>
    <w:p w14:paraId="1A4C1A58" w14:textId="270AEC6F" w:rsidR="00456EB3" w:rsidRPr="00DB0984" w:rsidRDefault="00456EB3" w:rsidP="00A02EAB">
      <w:pPr>
        <w:pStyle w:val="ListParagraph"/>
        <w:numPr>
          <w:ilvl w:val="0"/>
          <w:numId w:val="6"/>
        </w:numPr>
        <w:spacing w:after="0" w:line="240" w:lineRule="auto"/>
        <w:rPr>
          <w:rFonts w:cs="Times New Roman"/>
        </w:rPr>
      </w:pPr>
      <w:r w:rsidRPr="00DB0984">
        <w:rPr>
          <w:rFonts w:cs="Times New Roman"/>
        </w:rPr>
        <w:t>The number of new workers and/or current workers to be trained, job titles, and a description of the jobs; current wages for the jobs; expected increase in wages for current workers participating in training;</w:t>
      </w:r>
      <w:r w:rsidR="00E9154B" w:rsidRPr="00DB0984">
        <w:rPr>
          <w:rFonts w:cs="Times New Roman"/>
        </w:rPr>
        <w:t xml:space="preserve"> </w:t>
      </w:r>
      <w:r w:rsidR="00852718" w:rsidRPr="00DB0984">
        <w:rPr>
          <w:rFonts w:cs="Times New Roman"/>
        </w:rPr>
        <w:t>and</w:t>
      </w:r>
      <w:r w:rsidRPr="00DB0984">
        <w:rPr>
          <w:rFonts w:cs="Times New Roman"/>
        </w:rPr>
        <w:t xml:space="preserve"> advancement opportunities for new and current workers after </w:t>
      </w:r>
      <w:proofErr w:type="gramStart"/>
      <w:r w:rsidRPr="00DB0984">
        <w:rPr>
          <w:rFonts w:cs="Times New Roman"/>
        </w:rPr>
        <w:t>training</w:t>
      </w:r>
      <w:proofErr w:type="gramEnd"/>
      <w:r w:rsidRPr="00DB0984">
        <w:rPr>
          <w:rFonts w:cs="Times New Roman"/>
        </w:rPr>
        <w:t xml:space="preserve"> </w:t>
      </w:r>
    </w:p>
    <w:p w14:paraId="749B6D88" w14:textId="77777777" w:rsidR="00456EB3" w:rsidRPr="00DB0984" w:rsidRDefault="00456EB3" w:rsidP="00A02EAB">
      <w:pPr>
        <w:pStyle w:val="ListParagraph"/>
        <w:numPr>
          <w:ilvl w:val="0"/>
          <w:numId w:val="6"/>
        </w:numPr>
        <w:spacing w:after="0" w:line="240" w:lineRule="auto"/>
        <w:rPr>
          <w:rFonts w:cs="Times New Roman"/>
        </w:rPr>
      </w:pPr>
      <w:r w:rsidRPr="00DB0984">
        <w:rPr>
          <w:rFonts w:cs="Times New Roman"/>
        </w:rPr>
        <w:t xml:space="preserve">Skills to be learned and credentials to be attained from </w:t>
      </w:r>
      <w:proofErr w:type="gramStart"/>
      <w:r w:rsidRPr="00DB0984">
        <w:rPr>
          <w:rFonts w:cs="Times New Roman"/>
        </w:rPr>
        <w:t>training</w:t>
      </w:r>
      <w:proofErr w:type="gramEnd"/>
    </w:p>
    <w:p w14:paraId="09C5EE83" w14:textId="691D256E" w:rsidR="00456EB3" w:rsidRPr="00DB0984" w:rsidRDefault="00591867" w:rsidP="00A02EAB">
      <w:pPr>
        <w:pStyle w:val="ListParagraph"/>
        <w:numPr>
          <w:ilvl w:val="0"/>
          <w:numId w:val="6"/>
        </w:numPr>
        <w:spacing w:after="0" w:line="240" w:lineRule="auto"/>
        <w:rPr>
          <w:rFonts w:cs="Times New Roman"/>
        </w:rPr>
      </w:pPr>
      <w:r w:rsidRPr="00DB0984">
        <w:rPr>
          <w:rFonts w:cs="Times New Roman"/>
        </w:rPr>
        <w:t>Whether</w:t>
      </w:r>
      <w:r w:rsidR="00456EB3" w:rsidRPr="00DB0984">
        <w:rPr>
          <w:rFonts w:cs="Times New Roman"/>
        </w:rPr>
        <w:t xml:space="preserve"> current workers participating in training will be promoted</w:t>
      </w:r>
      <w:r w:rsidRPr="00DB0984">
        <w:rPr>
          <w:rFonts w:cs="Times New Roman"/>
        </w:rPr>
        <w:t xml:space="preserve"> and</w:t>
      </w:r>
      <w:r w:rsidR="00456EB3" w:rsidRPr="00DB0984">
        <w:rPr>
          <w:rFonts w:cs="Times New Roman"/>
        </w:rPr>
        <w:t xml:space="preserve"> the number of entry or </w:t>
      </w:r>
      <w:r w:rsidR="00852718" w:rsidRPr="00DB0984">
        <w:rPr>
          <w:rFonts w:cs="Times New Roman"/>
        </w:rPr>
        <w:t>lower-level</w:t>
      </w:r>
      <w:r w:rsidR="00456EB3" w:rsidRPr="00DB0984">
        <w:rPr>
          <w:rFonts w:cs="Times New Roman"/>
        </w:rPr>
        <w:t xml:space="preserve"> jobs that wi</w:t>
      </w:r>
      <w:r w:rsidR="00E9154B" w:rsidRPr="00DB0984">
        <w:rPr>
          <w:rFonts w:cs="Times New Roman"/>
        </w:rPr>
        <w:t>ll become available for placement</w:t>
      </w:r>
    </w:p>
    <w:p w14:paraId="095BC945" w14:textId="4D4D04B7" w:rsidR="00456EB3" w:rsidRPr="00DB0984" w:rsidRDefault="00591867" w:rsidP="00A02EAB">
      <w:pPr>
        <w:pStyle w:val="ListParagraph"/>
        <w:numPr>
          <w:ilvl w:val="0"/>
          <w:numId w:val="6"/>
        </w:numPr>
        <w:spacing w:after="0" w:line="240" w:lineRule="auto"/>
        <w:rPr>
          <w:rFonts w:cs="Times New Roman"/>
        </w:rPr>
      </w:pPr>
      <w:r w:rsidRPr="00DB0984">
        <w:rPr>
          <w:rFonts w:cs="Times New Roman"/>
        </w:rPr>
        <w:t>Whether</w:t>
      </w:r>
      <w:r w:rsidR="00456EB3" w:rsidRPr="00DB0984">
        <w:rPr>
          <w:rFonts w:cs="Times New Roman"/>
        </w:rPr>
        <w:t xml:space="preserve"> the </w:t>
      </w:r>
      <w:r w:rsidR="0097163F" w:rsidRPr="00DB0984">
        <w:rPr>
          <w:rFonts w:cs="Times New Roman"/>
        </w:rPr>
        <w:t>Talent Development</w:t>
      </w:r>
      <w:r w:rsidR="00456EB3" w:rsidRPr="00DB0984">
        <w:rPr>
          <w:rFonts w:cs="Times New Roman"/>
        </w:rPr>
        <w:t xml:space="preserve"> activity is part of a regional industry sector effort or career pathway project</w:t>
      </w:r>
      <w:r w:rsidR="00E9154B" w:rsidRPr="00DB0984">
        <w:rPr>
          <w:rFonts w:cs="Times New Roman"/>
        </w:rPr>
        <w:t xml:space="preserve"> and how it fits into the overall scope and goals</w:t>
      </w:r>
    </w:p>
    <w:p w14:paraId="21451FF4" w14:textId="1E31D543" w:rsidR="00456EB3" w:rsidRPr="00DB0984" w:rsidRDefault="00456EB3" w:rsidP="00A02EAB">
      <w:pPr>
        <w:pStyle w:val="ListParagraph"/>
        <w:numPr>
          <w:ilvl w:val="0"/>
          <w:numId w:val="6"/>
        </w:numPr>
        <w:spacing w:after="0" w:line="240" w:lineRule="auto"/>
        <w:rPr>
          <w:rFonts w:cs="Times New Roman"/>
        </w:rPr>
      </w:pPr>
      <w:r w:rsidRPr="00DB0984">
        <w:rPr>
          <w:rFonts w:cs="Times New Roman"/>
        </w:rPr>
        <w:t xml:space="preserve">For current workers, </w:t>
      </w:r>
      <w:r w:rsidR="00CF6174" w:rsidRPr="00DB0984">
        <w:rPr>
          <w:rFonts w:cs="Times New Roman"/>
        </w:rPr>
        <w:t xml:space="preserve">Talent Development </w:t>
      </w:r>
      <w:r w:rsidRPr="00DB0984">
        <w:rPr>
          <w:rFonts w:cs="Times New Roman"/>
        </w:rPr>
        <w:t xml:space="preserve">will ensure (i) at least half of the customer’s employees participating in training have been employed at least six months, (ii) employees participating in training are currently employed by the customer, and (iii) employees participating in training meet the Fair Labor Standards Act definition of employer-employee </w:t>
      </w:r>
      <w:proofErr w:type="gramStart"/>
      <w:r w:rsidRPr="00DB0984">
        <w:rPr>
          <w:rFonts w:cs="Times New Roman"/>
        </w:rPr>
        <w:t>relationship</w:t>
      </w:r>
      <w:proofErr w:type="gramEnd"/>
      <w:r w:rsidRPr="00DB0984">
        <w:rPr>
          <w:rFonts w:cs="Times New Roman"/>
        </w:rPr>
        <w:t xml:space="preserve"> </w:t>
      </w:r>
    </w:p>
    <w:p w14:paraId="73E79CD8" w14:textId="78CF3F2E" w:rsidR="00456EB3" w:rsidRPr="00DB0984" w:rsidRDefault="00456EB3" w:rsidP="00A02EAB">
      <w:pPr>
        <w:pStyle w:val="ListParagraph"/>
        <w:numPr>
          <w:ilvl w:val="0"/>
          <w:numId w:val="6"/>
        </w:numPr>
        <w:spacing w:after="0" w:line="240" w:lineRule="auto"/>
        <w:rPr>
          <w:rFonts w:cs="Times New Roman"/>
        </w:rPr>
      </w:pPr>
      <w:r w:rsidRPr="00DB0984">
        <w:rPr>
          <w:rFonts w:cs="Times New Roman"/>
        </w:rPr>
        <w:t xml:space="preserve">A summary statement from </w:t>
      </w:r>
      <w:r w:rsidR="00CF6174" w:rsidRPr="00DB0984">
        <w:rPr>
          <w:rFonts w:cs="Times New Roman"/>
        </w:rPr>
        <w:t xml:space="preserve">Talent Development </w:t>
      </w:r>
      <w:r w:rsidRPr="00DB0984">
        <w:rPr>
          <w:rFonts w:cs="Times New Roman"/>
        </w:rPr>
        <w:t xml:space="preserve">staff on how the </w:t>
      </w:r>
      <w:r w:rsidR="0097163F" w:rsidRPr="00DB0984">
        <w:rPr>
          <w:rFonts w:cs="Times New Roman"/>
        </w:rPr>
        <w:t>Talent Development</w:t>
      </w:r>
      <w:r w:rsidRPr="00DB0984">
        <w:rPr>
          <w:rFonts w:cs="Times New Roman"/>
        </w:rPr>
        <w:t xml:space="preserve"> activities will strengthen the customer’s organization and increase its competitiveness</w:t>
      </w:r>
      <w:r w:rsidR="00E9154B" w:rsidRPr="00DB0984">
        <w:rPr>
          <w:rFonts w:cs="Times New Roman"/>
        </w:rPr>
        <w:t xml:space="preserve">, including how the </w:t>
      </w:r>
      <w:r w:rsidR="0097163F" w:rsidRPr="00DB0984">
        <w:rPr>
          <w:rFonts w:cs="Times New Roman"/>
        </w:rPr>
        <w:t>Talent Development</w:t>
      </w:r>
      <w:r w:rsidR="00E9154B" w:rsidRPr="00DB0984">
        <w:rPr>
          <w:rFonts w:cs="Times New Roman"/>
        </w:rPr>
        <w:t xml:space="preserve"> project will be sustained without subsidization from Workforce Solutions after the initial </w:t>
      </w:r>
      <w:proofErr w:type="gramStart"/>
      <w:r w:rsidR="00E9154B" w:rsidRPr="00DB0984">
        <w:rPr>
          <w:rFonts w:cs="Times New Roman"/>
        </w:rPr>
        <w:t>implementation</w:t>
      </w:r>
      <w:proofErr w:type="gramEnd"/>
    </w:p>
    <w:p w14:paraId="1778F612" w14:textId="77777777" w:rsidR="00456EB3" w:rsidRPr="00DB0984" w:rsidRDefault="00456EB3" w:rsidP="00456EB3">
      <w:pPr>
        <w:spacing w:after="0" w:line="240" w:lineRule="auto"/>
        <w:rPr>
          <w:rFonts w:cs="Times New Roman"/>
        </w:rPr>
      </w:pPr>
    </w:p>
    <w:p w14:paraId="083C46D5" w14:textId="455C3505" w:rsidR="00A02EAB" w:rsidRPr="00DB0984" w:rsidRDefault="00CF6174" w:rsidP="00184331">
      <w:pPr>
        <w:pStyle w:val="ListParagraph"/>
        <w:numPr>
          <w:ilvl w:val="0"/>
          <w:numId w:val="5"/>
        </w:numPr>
        <w:spacing w:after="0" w:line="240" w:lineRule="auto"/>
        <w:ind w:left="360"/>
        <w:rPr>
          <w:rFonts w:cs="Times New Roman"/>
        </w:rPr>
      </w:pPr>
      <w:r w:rsidRPr="00DB0984">
        <w:rPr>
          <w:rFonts w:cs="Times New Roman"/>
        </w:rPr>
        <w:t xml:space="preserve">Talent Development </w:t>
      </w:r>
      <w:r w:rsidR="00456EB3" w:rsidRPr="00DB0984">
        <w:rPr>
          <w:rFonts w:cs="Times New Roman"/>
        </w:rPr>
        <w:t>will maintain the written assessment as part of its file for the customer.</w:t>
      </w:r>
    </w:p>
    <w:p w14:paraId="1895D188" w14:textId="77777777" w:rsidR="008C687D" w:rsidRPr="00DB0984" w:rsidRDefault="008C687D" w:rsidP="00456EB3">
      <w:pPr>
        <w:spacing w:after="0" w:line="240" w:lineRule="auto"/>
        <w:rPr>
          <w:rFonts w:cs="Times New Roman"/>
          <w:b/>
          <w:highlight w:val="yellow"/>
        </w:rPr>
      </w:pPr>
    </w:p>
    <w:p w14:paraId="7CFC18B9" w14:textId="77777777" w:rsidR="008C687D" w:rsidRPr="00DB0984" w:rsidRDefault="008C687D" w:rsidP="00456EB3">
      <w:pPr>
        <w:spacing w:after="0" w:line="240" w:lineRule="auto"/>
        <w:rPr>
          <w:rFonts w:cs="Times New Roman"/>
          <w:b/>
          <w:highlight w:val="yellow"/>
        </w:rPr>
      </w:pPr>
    </w:p>
    <w:p w14:paraId="633E8D8E" w14:textId="77777777" w:rsidR="008C687D" w:rsidRPr="00DB0984" w:rsidRDefault="008C687D" w:rsidP="00456EB3">
      <w:pPr>
        <w:spacing w:after="0" w:line="240" w:lineRule="auto"/>
        <w:rPr>
          <w:rFonts w:cs="Times New Roman"/>
          <w:b/>
          <w:highlight w:val="yellow"/>
        </w:rPr>
      </w:pPr>
    </w:p>
    <w:p w14:paraId="176AA28A" w14:textId="77777777" w:rsidR="008C687D" w:rsidRPr="00DB0984" w:rsidRDefault="008C687D" w:rsidP="00456EB3">
      <w:pPr>
        <w:spacing w:after="0" w:line="240" w:lineRule="auto"/>
        <w:rPr>
          <w:rFonts w:cs="Times New Roman"/>
          <w:b/>
          <w:highlight w:val="yellow"/>
        </w:rPr>
      </w:pPr>
    </w:p>
    <w:p w14:paraId="0B850E76" w14:textId="77777777" w:rsidR="008C687D" w:rsidRPr="00DB0984" w:rsidRDefault="008C687D" w:rsidP="00456EB3">
      <w:pPr>
        <w:spacing w:after="0" w:line="240" w:lineRule="auto"/>
        <w:rPr>
          <w:rFonts w:cs="Times New Roman"/>
          <w:b/>
          <w:highlight w:val="yellow"/>
        </w:rPr>
      </w:pPr>
    </w:p>
    <w:p w14:paraId="170202B0" w14:textId="77777777" w:rsidR="008C687D" w:rsidRPr="00DB0984" w:rsidRDefault="008C687D" w:rsidP="00456EB3">
      <w:pPr>
        <w:spacing w:after="0" w:line="240" w:lineRule="auto"/>
        <w:rPr>
          <w:rFonts w:cs="Times New Roman"/>
          <w:b/>
          <w:highlight w:val="yellow"/>
        </w:rPr>
      </w:pPr>
    </w:p>
    <w:p w14:paraId="06C90FFB" w14:textId="77777777" w:rsidR="008C687D" w:rsidRPr="00DB0984" w:rsidRDefault="008C687D" w:rsidP="00456EB3">
      <w:pPr>
        <w:spacing w:after="0" w:line="240" w:lineRule="auto"/>
        <w:rPr>
          <w:rFonts w:cs="Times New Roman"/>
          <w:b/>
          <w:highlight w:val="yellow"/>
        </w:rPr>
      </w:pPr>
    </w:p>
    <w:p w14:paraId="037C8131" w14:textId="77777777" w:rsidR="008C687D" w:rsidRPr="00DB0984" w:rsidRDefault="008C687D" w:rsidP="00456EB3">
      <w:pPr>
        <w:spacing w:after="0" w:line="240" w:lineRule="auto"/>
        <w:rPr>
          <w:rFonts w:cs="Times New Roman"/>
          <w:b/>
          <w:highlight w:val="yellow"/>
        </w:rPr>
      </w:pPr>
    </w:p>
    <w:p w14:paraId="6347F31F" w14:textId="77777777" w:rsidR="008C687D" w:rsidRPr="00DB0984" w:rsidRDefault="008C687D" w:rsidP="00456EB3">
      <w:pPr>
        <w:spacing w:after="0" w:line="240" w:lineRule="auto"/>
        <w:rPr>
          <w:rFonts w:cs="Times New Roman"/>
          <w:b/>
          <w:highlight w:val="yellow"/>
        </w:rPr>
      </w:pPr>
    </w:p>
    <w:p w14:paraId="6C10E397" w14:textId="77777777" w:rsidR="00456EB3" w:rsidRPr="00DB0984" w:rsidRDefault="00456EB3" w:rsidP="00B07B7D">
      <w:pPr>
        <w:spacing w:after="0" w:line="240" w:lineRule="auto"/>
        <w:rPr>
          <w:rFonts w:cs="Times New Roman"/>
          <w:b/>
        </w:rPr>
      </w:pPr>
      <w:r w:rsidRPr="00DB0984">
        <w:rPr>
          <w:rFonts w:cs="Times New Roman"/>
          <w:b/>
        </w:rPr>
        <w:lastRenderedPageBreak/>
        <w:t>Workforce Solutions</w:t>
      </w:r>
    </w:p>
    <w:p w14:paraId="5EF80746" w14:textId="2DCB1397" w:rsidR="00456EB3" w:rsidRPr="00DB0984" w:rsidRDefault="0097163F" w:rsidP="00456EB3">
      <w:pPr>
        <w:spacing w:after="0" w:line="240" w:lineRule="auto"/>
        <w:rPr>
          <w:rFonts w:cs="Times New Roman"/>
          <w:b/>
        </w:rPr>
      </w:pPr>
      <w:r w:rsidRPr="00DB0984">
        <w:rPr>
          <w:rFonts w:cs="Times New Roman"/>
          <w:b/>
        </w:rPr>
        <w:t>Talent Development</w:t>
      </w:r>
      <w:r w:rsidR="00456EB3" w:rsidRPr="00DB0984">
        <w:rPr>
          <w:rFonts w:cs="Times New Roman"/>
          <w:b/>
        </w:rPr>
        <w:t xml:space="preserve"> Activities</w:t>
      </w:r>
    </w:p>
    <w:p w14:paraId="6C3BE62A" w14:textId="62BB5302" w:rsidR="00456EB3" w:rsidRPr="00DB0984" w:rsidRDefault="00456EB3" w:rsidP="00456EB3">
      <w:pPr>
        <w:spacing w:after="0" w:line="240" w:lineRule="auto"/>
        <w:rPr>
          <w:rFonts w:cs="Times New Roman"/>
          <w:b/>
        </w:rPr>
      </w:pPr>
      <w:r w:rsidRPr="00DB0984">
        <w:rPr>
          <w:rFonts w:cs="Times New Roman"/>
          <w:b/>
        </w:rPr>
        <w:t>Attachment 5:  Fund Management</w:t>
      </w:r>
    </w:p>
    <w:p w14:paraId="50F9BC03" w14:textId="77777777" w:rsidR="00456EB3" w:rsidRPr="00DB0984" w:rsidRDefault="00456EB3" w:rsidP="00456EB3">
      <w:pPr>
        <w:spacing w:after="0" w:line="240" w:lineRule="auto"/>
        <w:rPr>
          <w:rFonts w:cs="Times New Roman"/>
        </w:rPr>
      </w:pPr>
    </w:p>
    <w:p w14:paraId="17AEA884" w14:textId="77777777" w:rsidR="00456EB3" w:rsidRPr="00DB0984" w:rsidRDefault="00EC4EC0" w:rsidP="008341C1">
      <w:pPr>
        <w:pStyle w:val="ListParagraph"/>
        <w:numPr>
          <w:ilvl w:val="0"/>
          <w:numId w:val="18"/>
        </w:numPr>
        <w:spacing w:after="0" w:line="240" w:lineRule="auto"/>
        <w:ind w:left="360"/>
        <w:rPr>
          <w:rFonts w:cs="Times New Roman"/>
        </w:rPr>
      </w:pPr>
      <w:r w:rsidRPr="00DB0984">
        <w:rPr>
          <w:rFonts w:cs="Times New Roman"/>
        </w:rPr>
        <w:t xml:space="preserve">Workforce Solutions </w:t>
      </w:r>
      <w:r w:rsidR="00A473B9" w:rsidRPr="00DB0984">
        <w:rPr>
          <w:rFonts w:cs="Times New Roman"/>
        </w:rPr>
        <w:t>F</w:t>
      </w:r>
      <w:r w:rsidRPr="00DB0984">
        <w:rPr>
          <w:rFonts w:cs="Times New Roman"/>
        </w:rPr>
        <w:t>unds</w:t>
      </w:r>
    </w:p>
    <w:p w14:paraId="2283993C" w14:textId="77777777" w:rsidR="00EC4EC0" w:rsidRPr="00DB0984" w:rsidRDefault="00EC4EC0" w:rsidP="00EC4EC0">
      <w:pPr>
        <w:spacing w:after="0" w:line="240" w:lineRule="auto"/>
        <w:rPr>
          <w:rFonts w:cs="Times New Roman"/>
        </w:rPr>
      </w:pPr>
    </w:p>
    <w:p w14:paraId="2D9A5F00" w14:textId="7F71CC55" w:rsidR="00EC4EC0" w:rsidRPr="00DB0984" w:rsidRDefault="00EC4EC0" w:rsidP="008341C1">
      <w:pPr>
        <w:pStyle w:val="ListParagraph"/>
        <w:numPr>
          <w:ilvl w:val="0"/>
          <w:numId w:val="19"/>
        </w:numPr>
        <w:spacing w:after="0" w:line="240" w:lineRule="auto"/>
        <w:rPr>
          <w:rFonts w:cs="Times New Roman"/>
        </w:rPr>
      </w:pPr>
      <w:r w:rsidRPr="00DB0984">
        <w:rPr>
          <w:rFonts w:cs="Times New Roman"/>
        </w:rPr>
        <w:t xml:space="preserve">When Workforce Solutions funds </w:t>
      </w:r>
      <w:r w:rsidR="00CB616F" w:rsidRPr="00DB0984">
        <w:rPr>
          <w:rFonts w:cs="Times New Roman"/>
        </w:rPr>
        <w:t xml:space="preserve">support </w:t>
      </w:r>
      <w:r w:rsidRPr="00DB0984">
        <w:rPr>
          <w:rFonts w:cs="Times New Roman"/>
        </w:rPr>
        <w:t xml:space="preserve">a share of </w:t>
      </w:r>
      <w:r w:rsidR="0097163F" w:rsidRPr="00DB0984">
        <w:rPr>
          <w:rFonts w:cs="Times New Roman"/>
        </w:rPr>
        <w:t>Talent Development</w:t>
      </w:r>
      <w:r w:rsidRPr="00DB0984">
        <w:rPr>
          <w:rFonts w:cs="Times New Roman"/>
        </w:rPr>
        <w:t xml:space="preserve"> project</w:t>
      </w:r>
      <w:r w:rsidR="00CB616F" w:rsidRPr="00DB0984">
        <w:rPr>
          <w:rFonts w:cs="Times New Roman"/>
        </w:rPr>
        <w:t xml:space="preserve"> costs</w:t>
      </w:r>
      <w:r w:rsidRPr="00DB0984">
        <w:rPr>
          <w:rFonts w:cs="Times New Roman"/>
        </w:rPr>
        <w:t>, the employer and the participants in training must be eligible.</w:t>
      </w:r>
    </w:p>
    <w:p w14:paraId="163B526D" w14:textId="77777777" w:rsidR="00EC4EC0" w:rsidRPr="00DB0984" w:rsidRDefault="00EC4EC0" w:rsidP="008341C1">
      <w:pPr>
        <w:pStyle w:val="ListParagraph"/>
        <w:numPr>
          <w:ilvl w:val="0"/>
          <w:numId w:val="19"/>
        </w:numPr>
        <w:spacing w:after="0" w:line="240" w:lineRule="auto"/>
        <w:rPr>
          <w:rFonts w:cs="Times New Roman"/>
        </w:rPr>
      </w:pPr>
      <w:r w:rsidRPr="00DB0984">
        <w:rPr>
          <w:rFonts w:cs="Times New Roman"/>
        </w:rPr>
        <w:t>For custom training, on-the-job training, and apprenticeship projects, or combination projects using these strategies, Workforce Solutions must determine participants to be eligible before agreeing to pay a share of the project costs.</w:t>
      </w:r>
    </w:p>
    <w:p w14:paraId="7CD5E7C0" w14:textId="13FAC2A0" w:rsidR="00BA7D7C" w:rsidRPr="00DB0984" w:rsidRDefault="00EC4EC0" w:rsidP="008341C1">
      <w:pPr>
        <w:pStyle w:val="ListParagraph"/>
        <w:numPr>
          <w:ilvl w:val="0"/>
          <w:numId w:val="19"/>
        </w:numPr>
        <w:spacing w:after="0" w:line="240" w:lineRule="auto"/>
        <w:rPr>
          <w:rFonts w:cs="Times New Roman"/>
        </w:rPr>
      </w:pPr>
      <w:r w:rsidRPr="00DB0984">
        <w:rPr>
          <w:rFonts w:cs="Times New Roman"/>
        </w:rPr>
        <w:t xml:space="preserve">For current workers, </w:t>
      </w:r>
      <w:r w:rsidR="002C0772" w:rsidRPr="00DB0984">
        <w:rPr>
          <w:rFonts w:cs="Times New Roman"/>
        </w:rPr>
        <w:t xml:space="preserve">Talent Development </w:t>
      </w:r>
      <w:r w:rsidR="00265309" w:rsidRPr="00DB0984">
        <w:rPr>
          <w:rFonts w:cs="Times New Roman"/>
        </w:rPr>
        <w:t>staff</w:t>
      </w:r>
      <w:r w:rsidR="00DF5237" w:rsidRPr="00DB0984">
        <w:rPr>
          <w:rFonts w:cs="Times New Roman"/>
        </w:rPr>
        <w:t xml:space="preserve"> must </w:t>
      </w:r>
      <w:r w:rsidR="00A473B9" w:rsidRPr="00DB0984">
        <w:rPr>
          <w:rFonts w:cs="Times New Roman"/>
        </w:rPr>
        <w:t xml:space="preserve">ensure </w:t>
      </w:r>
      <w:r w:rsidR="00DF5237" w:rsidRPr="00DB0984">
        <w:rPr>
          <w:rFonts w:cs="Times New Roman"/>
        </w:rPr>
        <w:t>employees participating in training meet the requirements listed in Attachment 4.</w:t>
      </w:r>
    </w:p>
    <w:p w14:paraId="3528ADE2" w14:textId="77777777" w:rsidR="00BA7D7C" w:rsidRPr="00DB0984" w:rsidRDefault="00BA7D7C" w:rsidP="008341C1">
      <w:pPr>
        <w:pStyle w:val="ListParagraph"/>
        <w:numPr>
          <w:ilvl w:val="0"/>
          <w:numId w:val="19"/>
        </w:numPr>
        <w:spacing w:after="0" w:line="240" w:lineRule="auto"/>
        <w:rPr>
          <w:rFonts w:cs="Times New Roman"/>
        </w:rPr>
      </w:pPr>
      <w:r w:rsidRPr="00DB0984">
        <w:rPr>
          <w:rFonts w:cs="Times New Roman"/>
        </w:rPr>
        <w:t>Employer’s share of project costs for custom training and current worker training may be met with in-kind and cash contributions.</w:t>
      </w:r>
    </w:p>
    <w:p w14:paraId="74A377C3" w14:textId="77777777" w:rsidR="00EC4EC0" w:rsidRPr="00DB0984" w:rsidRDefault="00EC4EC0" w:rsidP="00EC4EC0">
      <w:pPr>
        <w:spacing w:after="0" w:line="240" w:lineRule="auto"/>
        <w:rPr>
          <w:rFonts w:cs="Times New Roman"/>
        </w:rPr>
      </w:pPr>
    </w:p>
    <w:p w14:paraId="0140C241" w14:textId="77777777" w:rsidR="00DF5237" w:rsidRPr="00DB0984" w:rsidRDefault="00DF5237" w:rsidP="00184331">
      <w:pPr>
        <w:spacing w:after="0" w:line="240" w:lineRule="auto"/>
        <w:rPr>
          <w:rFonts w:cs="Times New Roman"/>
        </w:rPr>
      </w:pPr>
    </w:p>
    <w:p w14:paraId="2C68EFF6" w14:textId="2BBAD25D" w:rsidR="00DF5237" w:rsidRPr="00DB0984" w:rsidRDefault="00DF5237" w:rsidP="008341C1">
      <w:pPr>
        <w:pStyle w:val="ListParagraph"/>
        <w:numPr>
          <w:ilvl w:val="0"/>
          <w:numId w:val="18"/>
        </w:numPr>
        <w:spacing w:after="0" w:line="240" w:lineRule="auto"/>
        <w:ind w:left="360"/>
        <w:rPr>
          <w:rFonts w:cs="Times New Roman"/>
        </w:rPr>
      </w:pPr>
      <w:r w:rsidRPr="00DB0984">
        <w:rPr>
          <w:rFonts w:cs="Times New Roman"/>
        </w:rPr>
        <w:t>On-the-job Training</w:t>
      </w:r>
      <w:r w:rsidR="00CB616F" w:rsidRPr="00DB0984">
        <w:rPr>
          <w:rFonts w:cs="Times New Roman"/>
        </w:rPr>
        <w:t xml:space="preserve"> Funding Limitations</w:t>
      </w:r>
    </w:p>
    <w:p w14:paraId="50CA7A9F" w14:textId="77777777" w:rsidR="00DF5237" w:rsidRPr="00184331" w:rsidRDefault="00DF5237" w:rsidP="00DF5237">
      <w:pPr>
        <w:spacing w:after="0" w:line="240" w:lineRule="auto"/>
        <w:rPr>
          <w:sz w:val="20"/>
          <w:szCs w:val="20"/>
        </w:rPr>
      </w:pPr>
    </w:p>
    <w:p w14:paraId="02CF0B55" w14:textId="05A822E2" w:rsidR="00DF5237" w:rsidRPr="00DB0984" w:rsidRDefault="00DF5237" w:rsidP="00DF5237">
      <w:pPr>
        <w:spacing w:after="0" w:line="240" w:lineRule="auto"/>
        <w:ind w:left="360"/>
        <w:rPr>
          <w:rFonts w:cs="Times New Roman"/>
        </w:rPr>
      </w:pPr>
      <w:r>
        <w:t xml:space="preserve">For projects that include on-the-job training, Workforce Solutions will reimburse an employer </w:t>
      </w:r>
      <w:r w:rsidR="00A473B9" w:rsidRPr="00482585">
        <w:rPr>
          <w:rFonts w:cs="Times New Roman"/>
        </w:rPr>
        <w:t xml:space="preserve">in </w:t>
      </w:r>
      <w:r w:rsidRPr="00F05D18">
        <w:rPr>
          <w:rFonts w:cs="Times New Roman"/>
        </w:rPr>
        <w:t xml:space="preserve">an amount related to the individual employee’s wage during the training period, specified in the agreement with the employer.  Workforce Solutions’ share </w:t>
      </w:r>
      <w:r w:rsidRPr="00DB0984">
        <w:rPr>
          <w:rFonts w:cs="Times New Roman"/>
        </w:rPr>
        <w:t>will not exceed 50</w:t>
      </w:r>
      <w:proofErr w:type="gramStart"/>
      <w:r w:rsidRPr="00DB0984">
        <w:rPr>
          <w:rFonts w:cs="Times New Roman"/>
        </w:rPr>
        <w:t xml:space="preserve">% </w:t>
      </w:r>
      <w:r w:rsidR="004338DE" w:rsidRPr="00DB0984">
        <w:rPr>
          <w:rFonts w:cs="Times New Roman"/>
        </w:rPr>
        <w:t xml:space="preserve"> of</w:t>
      </w:r>
      <w:proofErr w:type="gramEnd"/>
      <w:r w:rsidR="004338DE" w:rsidRPr="00DB0984">
        <w:rPr>
          <w:rFonts w:cs="Times New Roman"/>
        </w:rPr>
        <w:t xml:space="preserve"> the hourly reimbursement </w:t>
      </w:r>
      <w:r w:rsidR="00357C97" w:rsidRPr="00DB0984">
        <w:rPr>
          <w:rFonts w:cs="Times New Roman"/>
        </w:rPr>
        <w:t>for a</w:t>
      </w:r>
      <w:r w:rsidR="00600647" w:rsidRPr="00DB0984">
        <w:rPr>
          <w:rFonts w:cs="Times New Roman"/>
        </w:rPr>
        <w:t xml:space="preserve"> maximum of 400 hours. If combined with Registered Apprenticeship, the max reimbursement rate is 75% </w:t>
      </w:r>
      <w:r w:rsidR="00357C97" w:rsidRPr="00DB0984">
        <w:rPr>
          <w:rFonts w:cs="Times New Roman"/>
        </w:rPr>
        <w:t>for up to</w:t>
      </w:r>
      <w:r w:rsidR="00600647" w:rsidRPr="00DB0984">
        <w:rPr>
          <w:rFonts w:cs="Times New Roman"/>
        </w:rPr>
        <w:t xml:space="preserve"> 640 training hours. </w:t>
      </w:r>
      <w:r w:rsidR="00400F5E" w:rsidRPr="00DB0984">
        <w:rPr>
          <w:rFonts w:cs="Times New Roman"/>
        </w:rPr>
        <w:t xml:space="preserve">The </w:t>
      </w:r>
      <w:r w:rsidR="00523FDE" w:rsidRPr="00DB0984">
        <w:rPr>
          <w:rFonts w:cs="Times New Roman"/>
        </w:rPr>
        <w:t xml:space="preserve">maximum hourly reimbursement is capped at $21 per hour. (50% or 75% of $21 per hour). </w:t>
      </w:r>
    </w:p>
    <w:p w14:paraId="5BF26457" w14:textId="77777777" w:rsidR="00DF5237" w:rsidRPr="00DB0984" w:rsidRDefault="00DF5237" w:rsidP="00DF5237">
      <w:pPr>
        <w:spacing w:after="0" w:line="240" w:lineRule="auto"/>
        <w:ind w:left="360"/>
        <w:rPr>
          <w:rFonts w:cs="Times New Roman"/>
        </w:rPr>
      </w:pPr>
    </w:p>
    <w:p w14:paraId="7D003ABE" w14:textId="4DEE49DC" w:rsidR="00DF5237" w:rsidRPr="00DB0984" w:rsidRDefault="00DF5237" w:rsidP="008341C1">
      <w:pPr>
        <w:pStyle w:val="ListParagraph"/>
        <w:numPr>
          <w:ilvl w:val="0"/>
          <w:numId w:val="18"/>
        </w:numPr>
        <w:spacing w:after="0" w:line="240" w:lineRule="auto"/>
        <w:ind w:left="360"/>
        <w:rPr>
          <w:rFonts w:cs="Times New Roman"/>
        </w:rPr>
      </w:pPr>
      <w:r w:rsidRPr="00DB0984">
        <w:rPr>
          <w:rFonts w:cs="Times New Roman"/>
        </w:rPr>
        <w:t>Apprenticeship</w:t>
      </w:r>
      <w:r w:rsidR="00CB616F" w:rsidRPr="00DB0984">
        <w:rPr>
          <w:rFonts w:cs="Times New Roman"/>
        </w:rPr>
        <w:t xml:space="preserve"> Funding Limitations</w:t>
      </w:r>
    </w:p>
    <w:p w14:paraId="0CDA7367" w14:textId="77777777" w:rsidR="00DF5237" w:rsidRPr="00184331" w:rsidRDefault="00DF5237" w:rsidP="00DF5237">
      <w:pPr>
        <w:spacing w:after="0" w:line="240" w:lineRule="auto"/>
        <w:rPr>
          <w:sz w:val="20"/>
          <w:szCs w:val="20"/>
        </w:rPr>
      </w:pPr>
    </w:p>
    <w:p w14:paraId="3389EAF2" w14:textId="54CD1D25" w:rsidR="00CA5B5A" w:rsidRPr="00DB0984" w:rsidRDefault="00CA5B5A" w:rsidP="00CA5B5A">
      <w:pPr>
        <w:spacing w:after="0" w:line="240" w:lineRule="auto"/>
        <w:ind w:left="360"/>
        <w:rPr>
          <w:rFonts w:cs="Times New Roman"/>
        </w:rPr>
      </w:pPr>
      <w:r w:rsidRPr="00CA5B5A">
        <w:t xml:space="preserve">For projects that include apprenticeships, Workforce Solutions may contribute toward the costs of classroom training for apprentices.  </w:t>
      </w:r>
      <w:r w:rsidR="006B077B" w:rsidRPr="00482585">
        <w:rPr>
          <w:rFonts w:cs="Times New Roman"/>
        </w:rPr>
        <w:t>When paying for classroom training, the training provider must be on th</w:t>
      </w:r>
      <w:r w:rsidR="006B077B" w:rsidRPr="007660F5">
        <w:rPr>
          <w:rFonts w:cs="Times New Roman"/>
        </w:rPr>
        <w:t xml:space="preserve">e Statewide ETPL </w:t>
      </w:r>
      <w:r w:rsidR="00A37670" w:rsidRPr="007660F5">
        <w:rPr>
          <w:rFonts w:cs="Times New Roman"/>
        </w:rPr>
        <w:t xml:space="preserve">and have an agreement in place with the financial aid payment office. Classroom training costs </w:t>
      </w:r>
      <w:r w:rsidR="00D200CB" w:rsidRPr="00DB0984">
        <w:rPr>
          <w:rFonts w:cs="Times New Roman"/>
        </w:rPr>
        <w:t>cannot</w:t>
      </w:r>
      <w:r w:rsidR="00A37670" w:rsidRPr="00DB0984">
        <w:rPr>
          <w:rFonts w:cs="Times New Roman"/>
        </w:rPr>
        <w:t xml:space="preserve"> exceed $6,000 </w:t>
      </w:r>
      <w:r w:rsidR="00D200CB" w:rsidRPr="00DB0984">
        <w:rPr>
          <w:rFonts w:cs="Times New Roman"/>
        </w:rPr>
        <w:t xml:space="preserve">per trainee. </w:t>
      </w:r>
      <w:r w:rsidRPr="00DB0984">
        <w:rPr>
          <w:rFonts w:cs="Times New Roman"/>
        </w:rPr>
        <w:t xml:space="preserve">Workforce Solutions may reimburse a percentage of wages through other funding </w:t>
      </w:r>
      <w:r w:rsidR="00A86A3C" w:rsidRPr="00DB0984">
        <w:rPr>
          <w:rFonts w:cs="Times New Roman"/>
        </w:rPr>
        <w:t>sources</w:t>
      </w:r>
      <w:r w:rsidR="00D200CB" w:rsidRPr="00DB0984">
        <w:rPr>
          <w:rFonts w:cs="Times New Roman"/>
        </w:rPr>
        <w:t xml:space="preserve"> as mentioned in item #</w:t>
      </w:r>
      <w:r w:rsidR="00CF5C50" w:rsidRPr="00DB0984">
        <w:rPr>
          <w:rFonts w:cs="Times New Roman"/>
        </w:rPr>
        <w:t>3 but</w:t>
      </w:r>
      <w:r w:rsidRPr="00DB0984">
        <w:rPr>
          <w:rFonts w:cs="Times New Roman"/>
        </w:rPr>
        <w:t xml:space="preserve"> cannot contribute to paying wages or benefits through the apprenticeship.</w:t>
      </w:r>
    </w:p>
    <w:p w14:paraId="4D07060D" w14:textId="77777777" w:rsidR="00DF5237" w:rsidRPr="00DB0984" w:rsidRDefault="00DF5237" w:rsidP="00DF5237">
      <w:pPr>
        <w:spacing w:after="0" w:line="240" w:lineRule="auto"/>
        <w:ind w:left="360"/>
        <w:rPr>
          <w:rFonts w:cs="Times New Roman"/>
        </w:rPr>
      </w:pPr>
    </w:p>
    <w:p w14:paraId="21800D25" w14:textId="59EB52DB" w:rsidR="00DF5237" w:rsidRPr="00DB0984" w:rsidRDefault="00DF5237" w:rsidP="008341C1">
      <w:pPr>
        <w:pStyle w:val="ListParagraph"/>
        <w:numPr>
          <w:ilvl w:val="0"/>
          <w:numId w:val="18"/>
        </w:numPr>
        <w:spacing w:after="0" w:line="240" w:lineRule="auto"/>
        <w:ind w:left="360"/>
        <w:rPr>
          <w:rFonts w:cs="Times New Roman"/>
        </w:rPr>
      </w:pPr>
      <w:r w:rsidRPr="00DB0984">
        <w:rPr>
          <w:rFonts w:cs="Times New Roman"/>
        </w:rPr>
        <w:t>Current Worker Training</w:t>
      </w:r>
      <w:r w:rsidR="00CB616F" w:rsidRPr="00DB0984">
        <w:rPr>
          <w:rFonts w:cs="Times New Roman"/>
        </w:rPr>
        <w:t xml:space="preserve"> Funding Limitations</w:t>
      </w:r>
    </w:p>
    <w:p w14:paraId="488517E9" w14:textId="77777777" w:rsidR="00DF5237" w:rsidRPr="00DB0984" w:rsidRDefault="00DF5237" w:rsidP="00DF5237">
      <w:pPr>
        <w:spacing w:after="0" w:line="240" w:lineRule="auto"/>
        <w:rPr>
          <w:rFonts w:cs="Times New Roman"/>
        </w:rPr>
      </w:pPr>
    </w:p>
    <w:p w14:paraId="34F32CD2" w14:textId="77777777" w:rsidR="00DF5237" w:rsidRPr="00F05D18" w:rsidRDefault="00DF5237" w:rsidP="00DF5237">
      <w:pPr>
        <w:spacing w:after="0" w:line="240" w:lineRule="auto"/>
        <w:ind w:left="450"/>
        <w:rPr>
          <w:rFonts w:cs="Times New Roman"/>
        </w:rPr>
      </w:pPr>
      <w:r w:rsidRPr="00DB0984">
        <w:rPr>
          <w:rFonts w:cs="Times New Roman"/>
        </w:rPr>
        <w:t xml:space="preserve">For projects that include current workers, </w:t>
      </w:r>
      <w:r w:rsidRPr="00184331">
        <w:t>Workforce Solutions may contribute</w:t>
      </w:r>
      <w:r>
        <w:t xml:space="preserve"> toward total project costs according to the following </w:t>
      </w:r>
      <w:r w:rsidR="00A473B9" w:rsidRPr="00482585">
        <w:rPr>
          <w:rFonts w:cs="Times New Roman"/>
        </w:rPr>
        <w:t>guidelines</w:t>
      </w:r>
      <w:r w:rsidRPr="00F05D18">
        <w:rPr>
          <w:rFonts w:cs="Times New Roman"/>
        </w:rPr>
        <w:t>:</w:t>
      </w:r>
    </w:p>
    <w:p w14:paraId="700B52B2" w14:textId="77777777" w:rsidR="00DF5237" w:rsidRPr="00184331" w:rsidRDefault="00DF5237" w:rsidP="00DF5237">
      <w:pPr>
        <w:spacing w:after="0" w:line="240" w:lineRule="auto"/>
        <w:ind w:left="450"/>
        <w:rPr>
          <w:sz w:val="20"/>
          <w:szCs w:val="20"/>
        </w:rPr>
      </w:pPr>
    </w:p>
    <w:p w14:paraId="7D7071C5" w14:textId="5BE3EAFB" w:rsidR="00456EB3" w:rsidRPr="00DB0984" w:rsidRDefault="00DF5237" w:rsidP="008341C1">
      <w:pPr>
        <w:pStyle w:val="ListParagraph"/>
        <w:numPr>
          <w:ilvl w:val="0"/>
          <w:numId w:val="20"/>
        </w:numPr>
        <w:spacing w:after="0" w:line="240" w:lineRule="auto"/>
        <w:rPr>
          <w:rFonts w:cs="Times New Roman"/>
        </w:rPr>
      </w:pPr>
      <w:r>
        <w:t>9</w:t>
      </w:r>
      <w:r w:rsidR="00456EB3" w:rsidRPr="00482585">
        <w:rPr>
          <w:rFonts w:cs="Times New Roman"/>
        </w:rPr>
        <w:t xml:space="preserve">0 percent of the cost </w:t>
      </w:r>
      <w:r w:rsidR="00883C71" w:rsidRPr="00DB0984">
        <w:rPr>
          <w:rFonts w:cs="Times New Roman"/>
        </w:rPr>
        <w:t xml:space="preserve">if the employer has </w:t>
      </w:r>
      <w:r w:rsidR="00456EB3" w:rsidRPr="00DB0984">
        <w:rPr>
          <w:rFonts w:cs="Times New Roman"/>
        </w:rPr>
        <w:t xml:space="preserve">50 or fewer </w:t>
      </w:r>
      <w:proofErr w:type="gramStart"/>
      <w:r w:rsidR="00456EB3" w:rsidRPr="00DB0984">
        <w:rPr>
          <w:rFonts w:cs="Times New Roman"/>
        </w:rPr>
        <w:t>employees</w:t>
      </w:r>
      <w:proofErr w:type="gramEnd"/>
    </w:p>
    <w:p w14:paraId="5DC97D30" w14:textId="51BA9785" w:rsidR="00456EB3" w:rsidRPr="00DB0984" w:rsidRDefault="00DF5237" w:rsidP="008341C1">
      <w:pPr>
        <w:pStyle w:val="ListParagraph"/>
        <w:numPr>
          <w:ilvl w:val="0"/>
          <w:numId w:val="20"/>
        </w:numPr>
        <w:spacing w:after="0" w:line="240" w:lineRule="auto"/>
        <w:rPr>
          <w:rFonts w:cs="Times New Roman"/>
        </w:rPr>
      </w:pPr>
      <w:r w:rsidRPr="00DB0984">
        <w:rPr>
          <w:rFonts w:cs="Times New Roman"/>
        </w:rPr>
        <w:t>75</w:t>
      </w:r>
      <w:r w:rsidR="00456EB3" w:rsidRPr="00DB0984">
        <w:rPr>
          <w:rFonts w:cs="Times New Roman"/>
        </w:rPr>
        <w:t xml:space="preserve"> percent of the cost </w:t>
      </w:r>
      <w:r w:rsidR="00343F45" w:rsidRPr="00DB0984">
        <w:rPr>
          <w:rFonts w:cs="Times New Roman"/>
        </w:rPr>
        <w:t xml:space="preserve">if the employer has </w:t>
      </w:r>
      <w:r w:rsidR="00456EB3" w:rsidRPr="00DB0984">
        <w:rPr>
          <w:rFonts w:cs="Times New Roman"/>
        </w:rPr>
        <w:t xml:space="preserve">51 to 100 </w:t>
      </w:r>
      <w:proofErr w:type="gramStart"/>
      <w:r w:rsidR="00456EB3" w:rsidRPr="00DB0984">
        <w:rPr>
          <w:rFonts w:cs="Times New Roman"/>
        </w:rPr>
        <w:t>employees</w:t>
      </w:r>
      <w:proofErr w:type="gramEnd"/>
    </w:p>
    <w:p w14:paraId="0D6C6A77" w14:textId="1DB8EDC8" w:rsidR="00456EB3" w:rsidRPr="00DB0984" w:rsidRDefault="00456EB3" w:rsidP="00184331">
      <w:pPr>
        <w:pStyle w:val="ListParagraph"/>
        <w:numPr>
          <w:ilvl w:val="0"/>
          <w:numId w:val="20"/>
        </w:numPr>
        <w:spacing w:after="0" w:line="240" w:lineRule="auto"/>
        <w:ind w:right="576"/>
        <w:rPr>
          <w:rFonts w:cs="Times New Roman"/>
        </w:rPr>
      </w:pPr>
      <w:r w:rsidRPr="00DB0984">
        <w:rPr>
          <w:rFonts w:cs="Times New Roman"/>
        </w:rPr>
        <w:t xml:space="preserve">50 percent of the cost </w:t>
      </w:r>
      <w:r w:rsidR="00343F45" w:rsidRPr="00DB0984">
        <w:rPr>
          <w:rFonts w:cs="Times New Roman"/>
        </w:rPr>
        <w:t>if the employer has less</w:t>
      </w:r>
      <w:r w:rsidRPr="00DB0984">
        <w:rPr>
          <w:rFonts w:cs="Times New Roman"/>
        </w:rPr>
        <w:t xml:space="preserve"> than 100 employees</w:t>
      </w:r>
      <w:r w:rsidR="0099783E" w:rsidRPr="00DB0984">
        <w:rPr>
          <w:rFonts w:cs="Times New Roman"/>
        </w:rPr>
        <w:tab/>
      </w:r>
    </w:p>
    <w:sectPr w:rsidR="00456EB3" w:rsidRPr="00DB0984" w:rsidSect="00921DFF">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1573" w14:textId="77777777" w:rsidR="0016242B" w:rsidRDefault="0016242B" w:rsidP="00511A89">
      <w:pPr>
        <w:spacing w:after="0" w:line="240" w:lineRule="auto"/>
      </w:pPr>
      <w:r>
        <w:separator/>
      </w:r>
    </w:p>
  </w:endnote>
  <w:endnote w:type="continuationSeparator" w:id="0">
    <w:p w14:paraId="2F362AFB" w14:textId="77777777" w:rsidR="0016242B" w:rsidRDefault="0016242B" w:rsidP="00511A89">
      <w:pPr>
        <w:spacing w:after="0" w:line="240" w:lineRule="auto"/>
      </w:pPr>
      <w:r>
        <w:continuationSeparator/>
      </w:r>
    </w:p>
  </w:endnote>
  <w:endnote w:type="continuationNotice" w:id="1">
    <w:p w14:paraId="5F4B04B4" w14:textId="77777777" w:rsidR="0016242B" w:rsidRDefault="001624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80DA5" w14:textId="77777777" w:rsidR="003A28CF" w:rsidRDefault="003A28CF">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2</w:t>
    </w:r>
    <w:r>
      <w:rPr>
        <w:caps/>
        <w:noProof/>
        <w:color w:val="4F81BD" w:themeColor="accent1"/>
      </w:rPr>
      <w:fldChar w:fldCharType="end"/>
    </w:r>
  </w:p>
  <w:p w14:paraId="4965DDE2" w14:textId="04721E76" w:rsidR="00875717" w:rsidRPr="003442FF" w:rsidRDefault="00BE7D33" w:rsidP="001E7582">
    <w:pPr>
      <w:pStyle w:val="Footer"/>
      <w:rPr>
        <w:color w:val="A6A6A6" w:themeColor="background1" w:themeShade="A6"/>
      </w:rPr>
    </w:pPr>
    <w:r>
      <w:rPr>
        <w:rFonts w:ascii="CG Times" w:hAnsi="CG Times"/>
      </w:rPr>
      <w:t>Talent Development Standards and Guidelines</w:t>
    </w:r>
    <w:r>
      <w:rPr>
        <w:rFonts w:ascii="CG Times" w:hAnsi="CG Times"/>
      </w:rPr>
      <w:tab/>
    </w:r>
    <w:r>
      <w:rPr>
        <w:rFonts w:ascii="CG Times" w:hAnsi="CG Times"/>
      </w:rPr>
      <w:tab/>
    </w:r>
    <w:r w:rsidR="005F7F1E">
      <w:rPr>
        <w:rFonts w:ascii="CG Times" w:hAnsi="CG Times"/>
      </w:rPr>
      <w:t xml:space="preserve"> </w:t>
    </w:r>
    <w:r w:rsidR="00F5612B">
      <w:rPr>
        <w:rFonts w:ascii="CG Times" w:hAnsi="CG Times"/>
      </w:rPr>
      <w:t>September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6C795" w14:textId="77777777" w:rsidR="0016242B" w:rsidRDefault="0016242B" w:rsidP="00511A89">
      <w:pPr>
        <w:spacing w:after="0" w:line="240" w:lineRule="auto"/>
      </w:pPr>
      <w:r>
        <w:separator/>
      </w:r>
    </w:p>
  </w:footnote>
  <w:footnote w:type="continuationSeparator" w:id="0">
    <w:p w14:paraId="7AC6B0CA" w14:textId="77777777" w:rsidR="0016242B" w:rsidRDefault="0016242B" w:rsidP="00511A89">
      <w:pPr>
        <w:spacing w:after="0" w:line="240" w:lineRule="auto"/>
      </w:pPr>
      <w:r>
        <w:continuationSeparator/>
      </w:r>
    </w:p>
  </w:footnote>
  <w:footnote w:type="continuationNotice" w:id="1">
    <w:p w14:paraId="49438D1B" w14:textId="77777777" w:rsidR="0016242B" w:rsidRDefault="0016242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02D23"/>
    <w:multiLevelType w:val="hybridMultilevel"/>
    <w:tmpl w:val="9A5E9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0250E8"/>
    <w:multiLevelType w:val="hybridMultilevel"/>
    <w:tmpl w:val="3F1EEB6C"/>
    <w:lvl w:ilvl="0" w:tplc="FA0E78B8">
      <w:start w:val="1"/>
      <w:numFmt w:val="lowerLetter"/>
      <w:lvlText w:val="%1."/>
      <w:lvlJc w:val="left"/>
      <w:pPr>
        <w:ind w:left="108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D80A48"/>
    <w:multiLevelType w:val="hybridMultilevel"/>
    <w:tmpl w:val="1E54F57C"/>
    <w:lvl w:ilvl="0" w:tplc="A806758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A37D00"/>
    <w:multiLevelType w:val="multilevel"/>
    <w:tmpl w:val="691E046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9339FB"/>
    <w:multiLevelType w:val="multilevel"/>
    <w:tmpl w:val="37784A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9F7569"/>
    <w:multiLevelType w:val="hybridMultilevel"/>
    <w:tmpl w:val="2310647E"/>
    <w:lvl w:ilvl="0" w:tplc="21D0B28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5B33B7"/>
    <w:multiLevelType w:val="hybridMultilevel"/>
    <w:tmpl w:val="5C92C308"/>
    <w:lvl w:ilvl="0" w:tplc="59C69E72">
      <w:start w:val="1"/>
      <w:numFmt w:val="lowerLetter"/>
      <w:lvlText w:val="%1."/>
      <w:lvlJc w:val="left"/>
      <w:pPr>
        <w:ind w:left="1350" w:hanging="360"/>
      </w:pPr>
      <w:rPr>
        <w:rFonts w:hint="default"/>
      </w:rPr>
    </w:lvl>
    <w:lvl w:ilvl="1" w:tplc="B7025E4A">
      <w:start w:val="1"/>
      <w:numFmt w:val="lowerRoman"/>
      <w:lvlText w:val="%2."/>
      <w:lvlJc w:val="left"/>
      <w:pPr>
        <w:ind w:left="2340" w:hanging="360"/>
      </w:pPr>
      <w:rPr>
        <w:rFonts w:hint="default"/>
      </w:rPr>
    </w:lvl>
    <w:lvl w:ilvl="2" w:tplc="0409001B">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7" w15:restartNumberingAfterBreak="0">
    <w:nsid w:val="1FA24DB8"/>
    <w:multiLevelType w:val="hybridMultilevel"/>
    <w:tmpl w:val="2342FE6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B7025E4A">
      <w:start w:val="1"/>
      <w:numFmt w:val="lowerRoman"/>
      <w:lvlText w:val="%3."/>
      <w:lvlJc w:val="left"/>
      <w:pPr>
        <w:ind w:left="2160" w:hanging="180"/>
      </w:pPr>
      <w:rPr>
        <w:rFonts w:hint="default"/>
      </w:rPr>
    </w:lvl>
    <w:lvl w:ilvl="3" w:tplc="EB36F94E">
      <w:start w:val="1"/>
      <w:numFmt w:val="decimal"/>
      <w:lvlText w:val="%4)"/>
      <w:lvlJc w:val="left"/>
      <w:pPr>
        <w:ind w:left="2880" w:hanging="360"/>
      </w:pPr>
      <w:rPr>
        <w:rFonts w:hint="default"/>
        <w:b w:val="0"/>
        <w:u w:val="none"/>
      </w:rPr>
    </w:lvl>
    <w:lvl w:ilvl="4" w:tplc="981A96DC">
      <w:start w:val="1"/>
      <w:numFmt w:val="upperLetter"/>
      <w:lvlText w:val="%5."/>
      <w:lvlJc w:val="left"/>
      <w:pPr>
        <w:ind w:left="3600" w:hanging="360"/>
      </w:pPr>
      <w:rPr>
        <w:rFonts w:hint="default"/>
        <w:b/>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2F0D21"/>
    <w:multiLevelType w:val="hybridMultilevel"/>
    <w:tmpl w:val="A1908A6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7C0854"/>
    <w:multiLevelType w:val="hybridMultilevel"/>
    <w:tmpl w:val="612EBB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784E5F"/>
    <w:multiLevelType w:val="hybridMultilevel"/>
    <w:tmpl w:val="6840BE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754765"/>
    <w:multiLevelType w:val="hybridMultilevel"/>
    <w:tmpl w:val="21307382"/>
    <w:lvl w:ilvl="0" w:tplc="FFFFFFFF">
      <w:start w:val="1"/>
      <w:numFmt w:val="lowerLetter"/>
      <w:lvlText w:val="%1."/>
      <w:lvlJc w:val="left"/>
      <w:pPr>
        <w:ind w:left="720" w:hanging="360"/>
      </w:pPr>
      <w:rPr>
        <w:b w:val="0"/>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0EC197B"/>
    <w:multiLevelType w:val="hybridMultilevel"/>
    <w:tmpl w:val="5ABE8CFA"/>
    <w:lvl w:ilvl="0" w:tplc="B7025E4A">
      <w:start w:val="1"/>
      <w:numFmt w:val="lowerRoman"/>
      <w:lvlText w:val="%1."/>
      <w:lvlJc w:val="lef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3" w15:restartNumberingAfterBreak="0">
    <w:nsid w:val="31177F7C"/>
    <w:multiLevelType w:val="hybridMultilevel"/>
    <w:tmpl w:val="8B38604A"/>
    <w:lvl w:ilvl="0" w:tplc="92D0D3D8">
      <w:start w:val="9"/>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4" w15:restartNumberingAfterBreak="0">
    <w:nsid w:val="331725EE"/>
    <w:multiLevelType w:val="hybridMultilevel"/>
    <w:tmpl w:val="9A7ADB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3F46B7"/>
    <w:multiLevelType w:val="hybridMultilevel"/>
    <w:tmpl w:val="A41658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9C54F5"/>
    <w:multiLevelType w:val="hybridMultilevel"/>
    <w:tmpl w:val="AFD63D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AE645B"/>
    <w:multiLevelType w:val="hybridMultilevel"/>
    <w:tmpl w:val="2DEC3434"/>
    <w:lvl w:ilvl="0" w:tplc="090667CE">
      <w:start w:val="1"/>
      <w:numFmt w:val="lowerLetter"/>
      <w:lvlText w:val="%1."/>
      <w:lvlJc w:val="left"/>
      <w:pPr>
        <w:ind w:left="1350" w:hanging="360"/>
      </w:pPr>
      <w:rPr>
        <w:rFonts w:ascii="Times New Roman" w:eastAsiaTheme="minorHAnsi" w:hAnsi="Times New Roman"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C0424D"/>
    <w:multiLevelType w:val="hybridMultilevel"/>
    <w:tmpl w:val="6FDE2F82"/>
    <w:lvl w:ilvl="0" w:tplc="A268D8C2">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18D85C78">
      <w:start w:val="1"/>
      <w:numFmt w:val="lowerRoman"/>
      <w:lvlText w:val="%3."/>
      <w:lvlJc w:val="left"/>
      <w:pPr>
        <w:ind w:left="2700" w:hanging="720"/>
      </w:pPr>
      <w:rPr>
        <w:rFonts w:hint="default"/>
        <w:b/>
        <w:color w:val="00000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2442A9"/>
    <w:multiLevelType w:val="hybridMultilevel"/>
    <w:tmpl w:val="E2E8A3A0"/>
    <w:lvl w:ilvl="0" w:tplc="04090011">
      <w:start w:val="1"/>
      <w:numFmt w:val="decimal"/>
      <w:lvlText w:val="%1)"/>
      <w:lvlJc w:val="left"/>
      <w:pPr>
        <w:ind w:left="720" w:hanging="360"/>
      </w:pPr>
    </w:lvl>
    <w:lvl w:ilvl="1" w:tplc="2CB4627A">
      <w:start w:val="1"/>
      <w:numFmt w:val="decimal"/>
      <w:lvlText w:val="%2."/>
      <w:lvlJc w:val="left"/>
      <w:pPr>
        <w:ind w:left="1440" w:hanging="360"/>
      </w:pPr>
      <w:rPr>
        <w:rFonts w:ascii="Times New Roman" w:eastAsiaTheme="minorHAnsi" w:hAnsi="Times New Roman" w:cstheme="minorBidi"/>
      </w:rPr>
    </w:lvl>
    <w:lvl w:ilvl="2" w:tplc="FB94E1EE">
      <w:start w:val="1"/>
      <w:numFmt w:val="decimal"/>
      <w:lvlText w:val="%3."/>
      <w:lvlJc w:val="right"/>
      <w:pPr>
        <w:ind w:left="2070" w:hanging="180"/>
      </w:pPr>
      <w:rPr>
        <w:rFonts w:ascii="Times New Roman" w:eastAsiaTheme="minorHAnsi" w:hAnsi="Times New Roman" w:cstheme="minorBidi"/>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AE5EE32A">
      <w:start w:val="1"/>
      <w:numFmt w:val="upperLetter"/>
      <w:lvlText w:val="%8."/>
      <w:lvlJc w:val="left"/>
      <w:pPr>
        <w:ind w:left="5760" w:hanging="360"/>
      </w:pPr>
      <w:rPr>
        <w:rFonts w:cstheme="minorBidi" w:hint="default"/>
        <w:b/>
      </w:rPr>
    </w:lvl>
    <w:lvl w:ilvl="8" w:tplc="0409001B" w:tentative="1">
      <w:start w:val="1"/>
      <w:numFmt w:val="lowerRoman"/>
      <w:lvlText w:val="%9."/>
      <w:lvlJc w:val="right"/>
      <w:pPr>
        <w:ind w:left="6480" w:hanging="180"/>
      </w:pPr>
    </w:lvl>
  </w:abstractNum>
  <w:abstractNum w:abstractNumId="20" w15:restartNumberingAfterBreak="0">
    <w:nsid w:val="3C762DA6"/>
    <w:multiLevelType w:val="hybridMultilevel"/>
    <w:tmpl w:val="21307382"/>
    <w:lvl w:ilvl="0" w:tplc="E6E8DE2A">
      <w:start w:val="1"/>
      <w:numFmt w:val="lowerLetter"/>
      <w:lvlText w:val="%1."/>
      <w:lvlJc w:val="left"/>
      <w:pPr>
        <w:ind w:left="720" w:hanging="360"/>
      </w:pPr>
      <w:rPr>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8444A8"/>
    <w:multiLevelType w:val="hybridMultilevel"/>
    <w:tmpl w:val="647694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2D1821"/>
    <w:multiLevelType w:val="hybridMultilevel"/>
    <w:tmpl w:val="E07477F4"/>
    <w:lvl w:ilvl="0" w:tplc="0409000D">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3" w15:restartNumberingAfterBreak="0">
    <w:nsid w:val="43B07EC5"/>
    <w:multiLevelType w:val="hybridMultilevel"/>
    <w:tmpl w:val="6A2EF32C"/>
    <w:lvl w:ilvl="0" w:tplc="04090019">
      <w:start w:val="1"/>
      <w:numFmt w:val="lowerLetter"/>
      <w:lvlText w:val="%1."/>
      <w:lvlJc w:val="left"/>
      <w:pPr>
        <w:ind w:left="720" w:hanging="360"/>
      </w:pPr>
    </w:lvl>
    <w:lvl w:ilvl="1" w:tplc="A9F48A9E">
      <w:start w:val="1"/>
      <w:numFmt w:val="lowerLetter"/>
      <w:lvlText w:val="%2."/>
      <w:lvlJc w:val="left"/>
      <w:pPr>
        <w:ind w:left="1440" w:hanging="360"/>
      </w:pPr>
      <w:rPr>
        <w:rFonts w:ascii="Times New Roman" w:eastAsiaTheme="minorHAnsi" w:hAnsi="Times New Roman" w:cstheme="minorBidi"/>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C550D9"/>
    <w:multiLevelType w:val="hybridMultilevel"/>
    <w:tmpl w:val="BC7EC68C"/>
    <w:lvl w:ilvl="0" w:tplc="886AED84">
      <w:start w:val="1"/>
      <w:numFmt w:val="decimal"/>
      <w:lvlText w:val="%1)"/>
      <w:lvlJc w:val="left"/>
      <w:pPr>
        <w:ind w:left="1080" w:hanging="360"/>
      </w:pPr>
      <w:rPr>
        <w:rFonts w:eastAsia="Times New Roman"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A167542"/>
    <w:multiLevelType w:val="hybridMultilevel"/>
    <w:tmpl w:val="86142ADC"/>
    <w:lvl w:ilvl="0" w:tplc="470ACC28">
      <w:start w:val="1"/>
      <w:numFmt w:val="bullet"/>
      <w:lvlText w:val=""/>
      <w:lvlJc w:val="left"/>
      <w:pPr>
        <w:tabs>
          <w:tab w:val="num" w:pos="720"/>
        </w:tabs>
        <w:ind w:left="720" w:hanging="360"/>
      </w:pPr>
      <w:rPr>
        <w:rFonts w:ascii="Symbol" w:hAnsi="Symbol" w:hint="default"/>
        <w:sz w:val="20"/>
      </w:rPr>
    </w:lvl>
    <w:lvl w:ilvl="1" w:tplc="B9404F1C">
      <w:start w:val="1"/>
      <w:numFmt w:val="bullet"/>
      <w:lvlText w:val="o"/>
      <w:lvlJc w:val="left"/>
      <w:pPr>
        <w:tabs>
          <w:tab w:val="num" w:pos="1440"/>
        </w:tabs>
        <w:ind w:left="1440" w:hanging="360"/>
      </w:pPr>
      <w:rPr>
        <w:rFonts w:ascii="Courier New" w:hAnsi="Courier New" w:cs="Times New Roman" w:hint="default"/>
        <w:sz w:val="20"/>
      </w:rPr>
    </w:lvl>
    <w:lvl w:ilvl="2" w:tplc="77EE5EA6">
      <w:start w:val="1"/>
      <w:numFmt w:val="bullet"/>
      <w:lvlText w:val=""/>
      <w:lvlJc w:val="left"/>
      <w:pPr>
        <w:tabs>
          <w:tab w:val="num" w:pos="2160"/>
        </w:tabs>
        <w:ind w:left="2160" w:hanging="360"/>
      </w:pPr>
      <w:rPr>
        <w:rFonts w:ascii="Wingdings" w:hAnsi="Wingdings" w:hint="default"/>
        <w:sz w:val="20"/>
      </w:rPr>
    </w:lvl>
    <w:lvl w:ilvl="3" w:tplc="70201792">
      <w:start w:val="1"/>
      <w:numFmt w:val="bullet"/>
      <w:lvlText w:val=""/>
      <w:lvlJc w:val="left"/>
      <w:pPr>
        <w:tabs>
          <w:tab w:val="num" w:pos="2880"/>
        </w:tabs>
        <w:ind w:left="2880" w:hanging="360"/>
      </w:pPr>
      <w:rPr>
        <w:rFonts w:ascii="Wingdings" w:hAnsi="Wingdings" w:hint="default"/>
        <w:sz w:val="20"/>
      </w:rPr>
    </w:lvl>
    <w:lvl w:ilvl="4" w:tplc="B3F2BEF6">
      <w:start w:val="1"/>
      <w:numFmt w:val="bullet"/>
      <w:lvlText w:val=""/>
      <w:lvlJc w:val="left"/>
      <w:pPr>
        <w:tabs>
          <w:tab w:val="num" w:pos="3600"/>
        </w:tabs>
        <w:ind w:left="3600" w:hanging="360"/>
      </w:pPr>
      <w:rPr>
        <w:rFonts w:ascii="Wingdings" w:hAnsi="Wingdings" w:hint="default"/>
        <w:sz w:val="20"/>
      </w:rPr>
    </w:lvl>
    <w:lvl w:ilvl="5" w:tplc="8F48437A">
      <w:start w:val="1"/>
      <w:numFmt w:val="bullet"/>
      <w:lvlText w:val=""/>
      <w:lvlJc w:val="left"/>
      <w:pPr>
        <w:tabs>
          <w:tab w:val="num" w:pos="4320"/>
        </w:tabs>
        <w:ind w:left="4320" w:hanging="360"/>
      </w:pPr>
      <w:rPr>
        <w:rFonts w:ascii="Wingdings" w:hAnsi="Wingdings" w:hint="default"/>
        <w:sz w:val="20"/>
      </w:rPr>
    </w:lvl>
    <w:lvl w:ilvl="6" w:tplc="1C4CFF20">
      <w:start w:val="1"/>
      <w:numFmt w:val="bullet"/>
      <w:lvlText w:val=""/>
      <w:lvlJc w:val="left"/>
      <w:pPr>
        <w:tabs>
          <w:tab w:val="num" w:pos="5040"/>
        </w:tabs>
        <w:ind w:left="5040" w:hanging="360"/>
      </w:pPr>
      <w:rPr>
        <w:rFonts w:ascii="Wingdings" w:hAnsi="Wingdings" w:hint="default"/>
        <w:sz w:val="20"/>
      </w:rPr>
    </w:lvl>
    <w:lvl w:ilvl="7" w:tplc="3B9AFC7E">
      <w:start w:val="1"/>
      <w:numFmt w:val="bullet"/>
      <w:lvlText w:val=""/>
      <w:lvlJc w:val="left"/>
      <w:pPr>
        <w:tabs>
          <w:tab w:val="num" w:pos="5760"/>
        </w:tabs>
        <w:ind w:left="5760" w:hanging="360"/>
      </w:pPr>
      <w:rPr>
        <w:rFonts w:ascii="Wingdings" w:hAnsi="Wingdings" w:hint="default"/>
        <w:sz w:val="20"/>
      </w:rPr>
    </w:lvl>
    <w:lvl w:ilvl="8" w:tplc="079409E6">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1421D44"/>
    <w:multiLevelType w:val="hybridMultilevel"/>
    <w:tmpl w:val="F17CC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ED1E08"/>
    <w:multiLevelType w:val="hybridMultilevel"/>
    <w:tmpl w:val="DA9E94CC"/>
    <w:lvl w:ilvl="0" w:tplc="FFFFFFFF">
      <w:start w:val="1"/>
      <w:numFmt w:val="lowerRoman"/>
      <w:lvlText w:val="%1."/>
      <w:lvlJc w:val="righ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8" w15:restartNumberingAfterBreak="0">
    <w:nsid w:val="56D31F07"/>
    <w:multiLevelType w:val="hybridMultilevel"/>
    <w:tmpl w:val="916EA52E"/>
    <w:lvl w:ilvl="0" w:tplc="1ED09974">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3B190A"/>
    <w:multiLevelType w:val="hybridMultilevel"/>
    <w:tmpl w:val="A06A92EA"/>
    <w:lvl w:ilvl="0" w:tplc="0409000F">
      <w:start w:val="1"/>
      <w:numFmt w:val="decimal"/>
      <w:lvlText w:val="%1."/>
      <w:lvlJc w:val="left"/>
      <w:pPr>
        <w:ind w:left="720" w:hanging="360"/>
      </w:pPr>
    </w:lvl>
    <w:lvl w:ilvl="1" w:tplc="0409000D">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1C383B"/>
    <w:multiLevelType w:val="hybridMultilevel"/>
    <w:tmpl w:val="E63C2A28"/>
    <w:lvl w:ilvl="0" w:tplc="B7025E4A">
      <w:start w:val="1"/>
      <w:numFmt w:val="lowerRoman"/>
      <w:lvlText w:val="%1."/>
      <w:lvlJc w:val="left"/>
      <w:pPr>
        <w:ind w:left="720" w:hanging="360"/>
      </w:pPr>
    </w:lvl>
    <w:lvl w:ilvl="1" w:tplc="D23842E8">
      <w:start w:val="1"/>
      <w:numFmt w:val="lowerLetter"/>
      <w:lvlText w:val="%2."/>
      <w:lvlJc w:val="left"/>
      <w:pPr>
        <w:ind w:left="1440" w:hanging="360"/>
      </w:pPr>
    </w:lvl>
    <w:lvl w:ilvl="2" w:tplc="0F9E7290">
      <w:start w:val="1"/>
      <w:numFmt w:val="lowerRoman"/>
      <w:lvlText w:val="%3."/>
      <w:lvlJc w:val="right"/>
      <w:pPr>
        <w:ind w:left="2160" w:hanging="180"/>
      </w:pPr>
    </w:lvl>
    <w:lvl w:ilvl="3" w:tplc="6730117C">
      <w:start w:val="1"/>
      <w:numFmt w:val="decimal"/>
      <w:lvlText w:val="%4."/>
      <w:lvlJc w:val="left"/>
      <w:pPr>
        <w:ind w:left="2880" w:hanging="360"/>
      </w:pPr>
    </w:lvl>
    <w:lvl w:ilvl="4" w:tplc="07BE76F0">
      <w:start w:val="1"/>
      <w:numFmt w:val="lowerLetter"/>
      <w:lvlText w:val="%5."/>
      <w:lvlJc w:val="left"/>
      <w:pPr>
        <w:ind w:left="3600" w:hanging="360"/>
      </w:pPr>
    </w:lvl>
    <w:lvl w:ilvl="5" w:tplc="6422F632">
      <w:start w:val="1"/>
      <w:numFmt w:val="lowerRoman"/>
      <w:lvlText w:val="%6."/>
      <w:lvlJc w:val="right"/>
      <w:pPr>
        <w:ind w:left="4320" w:hanging="180"/>
      </w:pPr>
    </w:lvl>
    <w:lvl w:ilvl="6" w:tplc="824AAF2E">
      <w:start w:val="1"/>
      <w:numFmt w:val="decimal"/>
      <w:lvlText w:val="%7."/>
      <w:lvlJc w:val="left"/>
      <w:pPr>
        <w:ind w:left="5040" w:hanging="360"/>
      </w:pPr>
    </w:lvl>
    <w:lvl w:ilvl="7" w:tplc="06F65D32">
      <w:start w:val="1"/>
      <w:numFmt w:val="lowerLetter"/>
      <w:lvlText w:val="%8."/>
      <w:lvlJc w:val="left"/>
      <w:pPr>
        <w:ind w:left="5760" w:hanging="360"/>
      </w:pPr>
    </w:lvl>
    <w:lvl w:ilvl="8" w:tplc="DF92946C">
      <w:start w:val="1"/>
      <w:numFmt w:val="lowerRoman"/>
      <w:lvlText w:val="%9."/>
      <w:lvlJc w:val="right"/>
      <w:pPr>
        <w:ind w:left="6480" w:hanging="180"/>
      </w:pPr>
    </w:lvl>
  </w:abstractNum>
  <w:abstractNum w:abstractNumId="31" w15:restartNumberingAfterBreak="0">
    <w:nsid w:val="5DC52879"/>
    <w:multiLevelType w:val="hybridMultilevel"/>
    <w:tmpl w:val="BF26B85E"/>
    <w:lvl w:ilvl="0" w:tplc="04090011">
      <w:start w:val="1"/>
      <w:numFmt w:val="decimal"/>
      <w:lvlText w:val="%1)"/>
      <w:lvlJc w:val="left"/>
      <w:pPr>
        <w:ind w:left="720" w:hanging="360"/>
      </w:pPr>
    </w:lvl>
    <w:lvl w:ilvl="1" w:tplc="2CB4627A">
      <w:start w:val="1"/>
      <w:numFmt w:val="decimal"/>
      <w:lvlText w:val="%2."/>
      <w:lvlJc w:val="left"/>
      <w:pPr>
        <w:ind w:left="1440" w:hanging="360"/>
      </w:pPr>
      <w:rPr>
        <w:rFonts w:ascii="Times New Roman" w:eastAsiaTheme="minorHAnsi" w:hAnsi="Times New Roman" w:cstheme="minorBidi"/>
      </w:rPr>
    </w:lvl>
    <w:lvl w:ilvl="2" w:tplc="FB94E1EE">
      <w:start w:val="1"/>
      <w:numFmt w:val="decimal"/>
      <w:lvlText w:val="%3."/>
      <w:lvlJc w:val="right"/>
      <w:pPr>
        <w:ind w:left="2070" w:hanging="180"/>
      </w:pPr>
      <w:rPr>
        <w:rFonts w:ascii="Times New Roman" w:eastAsiaTheme="minorHAnsi" w:hAnsi="Times New Roman" w:cstheme="minorBidi"/>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B7025E4A">
      <w:start w:val="1"/>
      <w:numFmt w:val="lowerRoman"/>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EC5454"/>
    <w:multiLevelType w:val="hybridMultilevel"/>
    <w:tmpl w:val="22FA21A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E43942"/>
    <w:multiLevelType w:val="hybridMultilevel"/>
    <w:tmpl w:val="2580F97C"/>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5930E2C"/>
    <w:multiLevelType w:val="multilevel"/>
    <w:tmpl w:val="AFB082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60D5CDD"/>
    <w:multiLevelType w:val="hybridMultilevel"/>
    <w:tmpl w:val="AB988990"/>
    <w:lvl w:ilvl="0" w:tplc="59C69E72">
      <w:start w:val="1"/>
      <w:numFmt w:val="lowerLetter"/>
      <w:lvlText w:val="%1."/>
      <w:lvlJc w:val="left"/>
      <w:pPr>
        <w:ind w:left="1350" w:hanging="360"/>
      </w:pPr>
      <w:rPr>
        <w:rFonts w:hint="default"/>
      </w:r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6" w15:restartNumberingAfterBreak="0">
    <w:nsid w:val="68DD3239"/>
    <w:multiLevelType w:val="hybridMultilevel"/>
    <w:tmpl w:val="950C705A"/>
    <w:lvl w:ilvl="0" w:tplc="59C69E72">
      <w:start w:val="1"/>
      <w:numFmt w:val="lowerLetter"/>
      <w:lvlText w:val="%1."/>
      <w:lvlJc w:val="left"/>
      <w:pPr>
        <w:ind w:left="1350" w:hanging="360"/>
      </w:pPr>
      <w:rPr>
        <w:rFonts w:hint="default"/>
      </w:rPr>
    </w:lvl>
    <w:lvl w:ilvl="1" w:tplc="B7025E4A">
      <w:start w:val="1"/>
      <w:numFmt w:val="lowerRoman"/>
      <w:lvlText w:val="%2."/>
      <w:lvlJc w:val="left"/>
      <w:pPr>
        <w:ind w:left="2340" w:hanging="360"/>
      </w:pPr>
      <w:rPr>
        <w:rFonts w:hint="default"/>
      </w:rPr>
    </w:lvl>
    <w:lvl w:ilvl="2" w:tplc="0409001B">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7" w15:restartNumberingAfterBreak="0">
    <w:nsid w:val="6B0D1074"/>
    <w:multiLevelType w:val="hybridMultilevel"/>
    <w:tmpl w:val="A82088C0"/>
    <w:lvl w:ilvl="0" w:tplc="04090011">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18B202E"/>
    <w:multiLevelType w:val="hybridMultilevel"/>
    <w:tmpl w:val="CEDC70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2241E13"/>
    <w:multiLevelType w:val="hybridMultilevel"/>
    <w:tmpl w:val="7480D116"/>
    <w:lvl w:ilvl="0" w:tplc="13A4EA6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DD06D6D6">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27E1516"/>
    <w:multiLevelType w:val="hybridMultilevel"/>
    <w:tmpl w:val="4B9047C0"/>
    <w:lvl w:ilvl="0" w:tplc="B7025E4A">
      <w:start w:val="1"/>
      <w:numFmt w:val="lowerRoman"/>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1" w15:restartNumberingAfterBreak="0">
    <w:nsid w:val="73AB32E4"/>
    <w:multiLevelType w:val="hybridMultilevel"/>
    <w:tmpl w:val="24E49BD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4761ED1"/>
    <w:multiLevelType w:val="multilevel"/>
    <w:tmpl w:val="C4240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7D5028E"/>
    <w:multiLevelType w:val="hybridMultilevel"/>
    <w:tmpl w:val="DD0A5D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E2825C9"/>
    <w:multiLevelType w:val="hybridMultilevel"/>
    <w:tmpl w:val="3BEAD34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EC52929"/>
    <w:multiLevelType w:val="multilevel"/>
    <w:tmpl w:val="9668C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07757975">
    <w:abstractNumId w:val="30"/>
  </w:num>
  <w:num w:numId="2" w16cid:durableId="1886720660">
    <w:abstractNumId w:val="0"/>
  </w:num>
  <w:num w:numId="3" w16cid:durableId="1470053295">
    <w:abstractNumId w:val="29"/>
  </w:num>
  <w:num w:numId="4" w16cid:durableId="198856174">
    <w:abstractNumId w:val="16"/>
  </w:num>
  <w:num w:numId="5" w16cid:durableId="1933392897">
    <w:abstractNumId w:val="38"/>
  </w:num>
  <w:num w:numId="6" w16cid:durableId="89476405">
    <w:abstractNumId w:val="41"/>
  </w:num>
  <w:num w:numId="7" w16cid:durableId="516768801">
    <w:abstractNumId w:val="9"/>
  </w:num>
  <w:num w:numId="8" w16cid:durableId="1300382042">
    <w:abstractNumId w:val="8"/>
  </w:num>
  <w:num w:numId="9" w16cid:durableId="1579171152">
    <w:abstractNumId w:val="14"/>
  </w:num>
  <w:num w:numId="10" w16cid:durableId="643389486">
    <w:abstractNumId w:val="32"/>
  </w:num>
  <w:num w:numId="11" w16cid:durableId="147939786">
    <w:abstractNumId w:val="23"/>
  </w:num>
  <w:num w:numId="12" w16cid:durableId="912277336">
    <w:abstractNumId w:val="10"/>
  </w:num>
  <w:num w:numId="13" w16cid:durableId="2032603959">
    <w:abstractNumId w:val="33"/>
  </w:num>
  <w:num w:numId="14" w16cid:durableId="252513212">
    <w:abstractNumId w:val="21"/>
  </w:num>
  <w:num w:numId="15" w16cid:durableId="476192929">
    <w:abstractNumId w:val="1"/>
  </w:num>
  <w:num w:numId="16" w16cid:durableId="747465538">
    <w:abstractNumId w:val="17"/>
  </w:num>
  <w:num w:numId="17" w16cid:durableId="988367717">
    <w:abstractNumId w:val="27"/>
  </w:num>
  <w:num w:numId="18" w16cid:durableId="1850023366">
    <w:abstractNumId w:val="15"/>
  </w:num>
  <w:num w:numId="19" w16cid:durableId="422997252">
    <w:abstractNumId w:val="43"/>
  </w:num>
  <w:num w:numId="20" w16cid:durableId="232551618">
    <w:abstractNumId w:val="26"/>
  </w:num>
  <w:num w:numId="21" w16cid:durableId="740979716">
    <w:abstractNumId w:val="25"/>
  </w:num>
  <w:num w:numId="22" w16cid:durableId="1710374923">
    <w:abstractNumId w:val="39"/>
  </w:num>
  <w:num w:numId="23" w16cid:durableId="1276867352">
    <w:abstractNumId w:val="35"/>
  </w:num>
  <w:num w:numId="24" w16cid:durableId="163084471">
    <w:abstractNumId w:val="18"/>
  </w:num>
  <w:num w:numId="25" w16cid:durableId="1294753149">
    <w:abstractNumId w:val="5"/>
  </w:num>
  <w:num w:numId="26" w16cid:durableId="287248229">
    <w:abstractNumId w:val="37"/>
  </w:num>
  <w:num w:numId="27" w16cid:durableId="2051028804">
    <w:abstractNumId w:val="24"/>
  </w:num>
  <w:num w:numId="28" w16cid:durableId="1992708223">
    <w:abstractNumId w:val="20"/>
  </w:num>
  <w:num w:numId="29" w16cid:durableId="714886778">
    <w:abstractNumId w:val="19"/>
  </w:num>
  <w:num w:numId="30" w16cid:durableId="2132049084">
    <w:abstractNumId w:val="36"/>
  </w:num>
  <w:num w:numId="31" w16cid:durableId="390160204">
    <w:abstractNumId w:val="28"/>
  </w:num>
  <w:num w:numId="32" w16cid:durableId="1355613301">
    <w:abstractNumId w:val="6"/>
  </w:num>
  <w:num w:numId="33" w16cid:durableId="44990056">
    <w:abstractNumId w:val="7"/>
  </w:num>
  <w:num w:numId="34" w16cid:durableId="1343509827">
    <w:abstractNumId w:val="31"/>
  </w:num>
  <w:num w:numId="35" w16cid:durableId="1276905265">
    <w:abstractNumId w:val="12"/>
  </w:num>
  <w:num w:numId="36" w16cid:durableId="1752241099">
    <w:abstractNumId w:val="40"/>
  </w:num>
  <w:num w:numId="37" w16cid:durableId="1475636615">
    <w:abstractNumId w:val="3"/>
  </w:num>
  <w:num w:numId="38" w16cid:durableId="360210622">
    <w:abstractNumId w:val="4"/>
  </w:num>
  <w:num w:numId="39" w16cid:durableId="998314724">
    <w:abstractNumId w:val="42"/>
  </w:num>
  <w:num w:numId="40" w16cid:durableId="112943777">
    <w:abstractNumId w:val="13"/>
  </w:num>
  <w:num w:numId="41" w16cid:durableId="1690527557">
    <w:abstractNumId w:val="34"/>
  </w:num>
  <w:num w:numId="42" w16cid:durableId="1315453485">
    <w:abstractNumId w:val="45"/>
  </w:num>
  <w:num w:numId="43" w16cid:durableId="517886767">
    <w:abstractNumId w:val="11"/>
  </w:num>
  <w:num w:numId="44" w16cid:durableId="1838375427">
    <w:abstractNumId w:val="44"/>
  </w:num>
  <w:num w:numId="45" w16cid:durableId="1758400442">
    <w:abstractNumId w:val="2"/>
  </w:num>
  <w:num w:numId="46" w16cid:durableId="3293010">
    <w:abstractNumId w:val="2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e1tDQ1tLA0NjE0M7BU0lEKTi0uzszPAykwNKkFACJfKWEtAAAA"/>
  </w:docVars>
  <w:rsids>
    <w:rsidRoot w:val="00456EB3"/>
    <w:rsid w:val="000005D4"/>
    <w:rsid w:val="00000848"/>
    <w:rsid w:val="0000609A"/>
    <w:rsid w:val="00013570"/>
    <w:rsid w:val="0001359A"/>
    <w:rsid w:val="00016C60"/>
    <w:rsid w:val="00017906"/>
    <w:rsid w:val="000219B0"/>
    <w:rsid w:val="000300C4"/>
    <w:rsid w:val="000335C1"/>
    <w:rsid w:val="00042694"/>
    <w:rsid w:val="00043754"/>
    <w:rsid w:val="00050039"/>
    <w:rsid w:val="00050D8D"/>
    <w:rsid w:val="000513F0"/>
    <w:rsid w:val="000604AF"/>
    <w:rsid w:val="00061E2F"/>
    <w:rsid w:val="00066291"/>
    <w:rsid w:val="00066FFA"/>
    <w:rsid w:val="000704AF"/>
    <w:rsid w:val="00072F7B"/>
    <w:rsid w:val="00077649"/>
    <w:rsid w:val="00081777"/>
    <w:rsid w:val="0008351B"/>
    <w:rsid w:val="000838C8"/>
    <w:rsid w:val="00084871"/>
    <w:rsid w:val="000863A8"/>
    <w:rsid w:val="000A0011"/>
    <w:rsid w:val="000A20B6"/>
    <w:rsid w:val="000B5338"/>
    <w:rsid w:val="000B7832"/>
    <w:rsid w:val="000C32C5"/>
    <w:rsid w:val="000C4813"/>
    <w:rsid w:val="000C7E74"/>
    <w:rsid w:val="000D0F2C"/>
    <w:rsid w:val="000D2C3D"/>
    <w:rsid w:val="000D4EC0"/>
    <w:rsid w:val="000D4F22"/>
    <w:rsid w:val="000E3305"/>
    <w:rsid w:val="000E3AA5"/>
    <w:rsid w:val="000F35ED"/>
    <w:rsid w:val="000F442B"/>
    <w:rsid w:val="000F5FAA"/>
    <w:rsid w:val="000F7170"/>
    <w:rsid w:val="000F7828"/>
    <w:rsid w:val="0010077C"/>
    <w:rsid w:val="00112350"/>
    <w:rsid w:val="00113AD0"/>
    <w:rsid w:val="001303BD"/>
    <w:rsid w:val="0013407D"/>
    <w:rsid w:val="001368DF"/>
    <w:rsid w:val="00143143"/>
    <w:rsid w:val="001435E6"/>
    <w:rsid w:val="001465AA"/>
    <w:rsid w:val="00153A60"/>
    <w:rsid w:val="00155423"/>
    <w:rsid w:val="001606B2"/>
    <w:rsid w:val="00161978"/>
    <w:rsid w:val="0016242B"/>
    <w:rsid w:val="001678FB"/>
    <w:rsid w:val="00167DBA"/>
    <w:rsid w:val="001700EF"/>
    <w:rsid w:val="001706EB"/>
    <w:rsid w:val="0017436C"/>
    <w:rsid w:val="001803A2"/>
    <w:rsid w:val="00184331"/>
    <w:rsid w:val="0019176F"/>
    <w:rsid w:val="001A1CA5"/>
    <w:rsid w:val="001A7C9A"/>
    <w:rsid w:val="001B6D7E"/>
    <w:rsid w:val="001C14B4"/>
    <w:rsid w:val="001C16ED"/>
    <w:rsid w:val="001C1E0E"/>
    <w:rsid w:val="001C35F4"/>
    <w:rsid w:val="001C7076"/>
    <w:rsid w:val="001D4033"/>
    <w:rsid w:val="001D518D"/>
    <w:rsid w:val="001E409B"/>
    <w:rsid w:val="001E7582"/>
    <w:rsid w:val="001F0687"/>
    <w:rsid w:val="001F270D"/>
    <w:rsid w:val="00203BC3"/>
    <w:rsid w:val="0020505E"/>
    <w:rsid w:val="002068DB"/>
    <w:rsid w:val="00210C67"/>
    <w:rsid w:val="002111AB"/>
    <w:rsid w:val="00211B1D"/>
    <w:rsid w:val="002129E0"/>
    <w:rsid w:val="002213CF"/>
    <w:rsid w:val="002218E5"/>
    <w:rsid w:val="002246ED"/>
    <w:rsid w:val="0022511C"/>
    <w:rsid w:val="00230597"/>
    <w:rsid w:val="00231CE0"/>
    <w:rsid w:val="00234113"/>
    <w:rsid w:val="00236C99"/>
    <w:rsid w:val="00237B08"/>
    <w:rsid w:val="00247062"/>
    <w:rsid w:val="0024777E"/>
    <w:rsid w:val="00250482"/>
    <w:rsid w:val="00250593"/>
    <w:rsid w:val="002621C7"/>
    <w:rsid w:val="00262B1D"/>
    <w:rsid w:val="00263C4D"/>
    <w:rsid w:val="002645A7"/>
    <w:rsid w:val="00265309"/>
    <w:rsid w:val="0027579E"/>
    <w:rsid w:val="00285BAC"/>
    <w:rsid w:val="00287D84"/>
    <w:rsid w:val="002951A5"/>
    <w:rsid w:val="002A1BB0"/>
    <w:rsid w:val="002A2256"/>
    <w:rsid w:val="002A4266"/>
    <w:rsid w:val="002B31B6"/>
    <w:rsid w:val="002B3FFB"/>
    <w:rsid w:val="002B6C95"/>
    <w:rsid w:val="002C0772"/>
    <w:rsid w:val="002C08ED"/>
    <w:rsid w:val="002C23A6"/>
    <w:rsid w:val="002C243B"/>
    <w:rsid w:val="002C49D4"/>
    <w:rsid w:val="002D20B4"/>
    <w:rsid w:val="002D61E6"/>
    <w:rsid w:val="002E3D32"/>
    <w:rsid w:val="002E44E6"/>
    <w:rsid w:val="002F2A9D"/>
    <w:rsid w:val="002F6F84"/>
    <w:rsid w:val="00300271"/>
    <w:rsid w:val="00301CAC"/>
    <w:rsid w:val="00302654"/>
    <w:rsid w:val="0030418A"/>
    <w:rsid w:val="0030557C"/>
    <w:rsid w:val="00306DE6"/>
    <w:rsid w:val="0031051B"/>
    <w:rsid w:val="00315D96"/>
    <w:rsid w:val="0032022D"/>
    <w:rsid w:val="00322AA8"/>
    <w:rsid w:val="00322F7B"/>
    <w:rsid w:val="00327633"/>
    <w:rsid w:val="003401A4"/>
    <w:rsid w:val="0034162B"/>
    <w:rsid w:val="00343F45"/>
    <w:rsid w:val="003442FF"/>
    <w:rsid w:val="00345941"/>
    <w:rsid w:val="00356E27"/>
    <w:rsid w:val="00357C97"/>
    <w:rsid w:val="00363872"/>
    <w:rsid w:val="0036468A"/>
    <w:rsid w:val="003709DB"/>
    <w:rsid w:val="00381F95"/>
    <w:rsid w:val="00385085"/>
    <w:rsid w:val="00386422"/>
    <w:rsid w:val="003918DD"/>
    <w:rsid w:val="00391F1C"/>
    <w:rsid w:val="00397065"/>
    <w:rsid w:val="003A28CF"/>
    <w:rsid w:val="003A7AC3"/>
    <w:rsid w:val="003B0E40"/>
    <w:rsid w:val="003B2B92"/>
    <w:rsid w:val="003B56D4"/>
    <w:rsid w:val="003C458F"/>
    <w:rsid w:val="003C5F14"/>
    <w:rsid w:val="003E1C90"/>
    <w:rsid w:val="003E36E7"/>
    <w:rsid w:val="003E532F"/>
    <w:rsid w:val="00400F5E"/>
    <w:rsid w:val="00402284"/>
    <w:rsid w:val="00402D13"/>
    <w:rsid w:val="004068CA"/>
    <w:rsid w:val="004168F9"/>
    <w:rsid w:val="00417116"/>
    <w:rsid w:val="00417D8D"/>
    <w:rsid w:val="0042054B"/>
    <w:rsid w:val="004214FE"/>
    <w:rsid w:val="004338DE"/>
    <w:rsid w:val="0043557B"/>
    <w:rsid w:val="00436FDF"/>
    <w:rsid w:val="004409AF"/>
    <w:rsid w:val="0044190D"/>
    <w:rsid w:val="0044307D"/>
    <w:rsid w:val="004444C2"/>
    <w:rsid w:val="004454A2"/>
    <w:rsid w:val="00451F57"/>
    <w:rsid w:val="00456EB3"/>
    <w:rsid w:val="00457C15"/>
    <w:rsid w:val="00462D89"/>
    <w:rsid w:val="00463649"/>
    <w:rsid w:val="004707A4"/>
    <w:rsid w:val="004729BD"/>
    <w:rsid w:val="004740D0"/>
    <w:rsid w:val="00475BEB"/>
    <w:rsid w:val="00475E8A"/>
    <w:rsid w:val="00482250"/>
    <w:rsid w:val="00482585"/>
    <w:rsid w:val="0048442E"/>
    <w:rsid w:val="00486A96"/>
    <w:rsid w:val="00491AFE"/>
    <w:rsid w:val="0049392B"/>
    <w:rsid w:val="004952B5"/>
    <w:rsid w:val="004958BC"/>
    <w:rsid w:val="00496434"/>
    <w:rsid w:val="00496450"/>
    <w:rsid w:val="00497C40"/>
    <w:rsid w:val="004A6C6C"/>
    <w:rsid w:val="004A7508"/>
    <w:rsid w:val="004B2707"/>
    <w:rsid w:val="004C37FB"/>
    <w:rsid w:val="004E04FC"/>
    <w:rsid w:val="004E6FD6"/>
    <w:rsid w:val="004F0CB1"/>
    <w:rsid w:val="004F28B0"/>
    <w:rsid w:val="004F543C"/>
    <w:rsid w:val="004F7A6D"/>
    <w:rsid w:val="00500C50"/>
    <w:rsid w:val="00505DC0"/>
    <w:rsid w:val="00511A89"/>
    <w:rsid w:val="0051276B"/>
    <w:rsid w:val="00516955"/>
    <w:rsid w:val="00523FDE"/>
    <w:rsid w:val="00524154"/>
    <w:rsid w:val="005243A9"/>
    <w:rsid w:val="00530EF2"/>
    <w:rsid w:val="005359DC"/>
    <w:rsid w:val="00544CA5"/>
    <w:rsid w:val="00545D02"/>
    <w:rsid w:val="00551728"/>
    <w:rsid w:val="00552742"/>
    <w:rsid w:val="005545CC"/>
    <w:rsid w:val="00557105"/>
    <w:rsid w:val="00557E11"/>
    <w:rsid w:val="00560BB8"/>
    <w:rsid w:val="005644A9"/>
    <w:rsid w:val="00571EC5"/>
    <w:rsid w:val="00575A12"/>
    <w:rsid w:val="0058015B"/>
    <w:rsid w:val="0058162A"/>
    <w:rsid w:val="005818F5"/>
    <w:rsid w:val="00584465"/>
    <w:rsid w:val="005872E0"/>
    <w:rsid w:val="00587F1A"/>
    <w:rsid w:val="00591867"/>
    <w:rsid w:val="00596146"/>
    <w:rsid w:val="00596BC4"/>
    <w:rsid w:val="005A22B6"/>
    <w:rsid w:val="005A4291"/>
    <w:rsid w:val="005B2EBF"/>
    <w:rsid w:val="005C224C"/>
    <w:rsid w:val="005C47EB"/>
    <w:rsid w:val="005C5447"/>
    <w:rsid w:val="005C5714"/>
    <w:rsid w:val="005D1CFE"/>
    <w:rsid w:val="005D29E4"/>
    <w:rsid w:val="005E0EF0"/>
    <w:rsid w:val="005E1E99"/>
    <w:rsid w:val="005E424A"/>
    <w:rsid w:val="005E5498"/>
    <w:rsid w:val="005F2362"/>
    <w:rsid w:val="005F5C0B"/>
    <w:rsid w:val="005F7F1E"/>
    <w:rsid w:val="00600647"/>
    <w:rsid w:val="00605E3E"/>
    <w:rsid w:val="006070A7"/>
    <w:rsid w:val="0062108E"/>
    <w:rsid w:val="00623810"/>
    <w:rsid w:val="00627EC5"/>
    <w:rsid w:val="00635404"/>
    <w:rsid w:val="00635433"/>
    <w:rsid w:val="00640A8C"/>
    <w:rsid w:val="00642206"/>
    <w:rsid w:val="0064466F"/>
    <w:rsid w:val="00650271"/>
    <w:rsid w:val="00653E08"/>
    <w:rsid w:val="00663520"/>
    <w:rsid w:val="006648BB"/>
    <w:rsid w:val="00664AE9"/>
    <w:rsid w:val="00672575"/>
    <w:rsid w:val="00677C17"/>
    <w:rsid w:val="0068137A"/>
    <w:rsid w:val="006828C5"/>
    <w:rsid w:val="006846FD"/>
    <w:rsid w:val="006867A9"/>
    <w:rsid w:val="006869E6"/>
    <w:rsid w:val="006875C7"/>
    <w:rsid w:val="0069292A"/>
    <w:rsid w:val="00695869"/>
    <w:rsid w:val="00696710"/>
    <w:rsid w:val="006A74D9"/>
    <w:rsid w:val="006A7681"/>
    <w:rsid w:val="006B077B"/>
    <w:rsid w:val="006B727F"/>
    <w:rsid w:val="006C19C8"/>
    <w:rsid w:val="006C33E5"/>
    <w:rsid w:val="006C721F"/>
    <w:rsid w:val="006D3DCC"/>
    <w:rsid w:val="006E13A1"/>
    <w:rsid w:val="006E1865"/>
    <w:rsid w:val="006E4556"/>
    <w:rsid w:val="006F5079"/>
    <w:rsid w:val="0070578C"/>
    <w:rsid w:val="007068EB"/>
    <w:rsid w:val="00713F92"/>
    <w:rsid w:val="00714347"/>
    <w:rsid w:val="00714561"/>
    <w:rsid w:val="00716DBF"/>
    <w:rsid w:val="00732EA8"/>
    <w:rsid w:val="0073306B"/>
    <w:rsid w:val="007332F0"/>
    <w:rsid w:val="00742691"/>
    <w:rsid w:val="007459DE"/>
    <w:rsid w:val="00750D16"/>
    <w:rsid w:val="00754970"/>
    <w:rsid w:val="007564A5"/>
    <w:rsid w:val="00757CFE"/>
    <w:rsid w:val="00760A50"/>
    <w:rsid w:val="007660F5"/>
    <w:rsid w:val="007676D4"/>
    <w:rsid w:val="00770DE2"/>
    <w:rsid w:val="00773FA2"/>
    <w:rsid w:val="007802AC"/>
    <w:rsid w:val="0078125F"/>
    <w:rsid w:val="00781E9A"/>
    <w:rsid w:val="00783AEA"/>
    <w:rsid w:val="007877C4"/>
    <w:rsid w:val="00793BE5"/>
    <w:rsid w:val="0079588B"/>
    <w:rsid w:val="007A0889"/>
    <w:rsid w:val="007A7DAA"/>
    <w:rsid w:val="007C603A"/>
    <w:rsid w:val="007D04A4"/>
    <w:rsid w:val="007D04AD"/>
    <w:rsid w:val="007D1689"/>
    <w:rsid w:val="007D34D3"/>
    <w:rsid w:val="007D7C73"/>
    <w:rsid w:val="007E17A3"/>
    <w:rsid w:val="007E227E"/>
    <w:rsid w:val="007E3163"/>
    <w:rsid w:val="007E4527"/>
    <w:rsid w:val="007E68FC"/>
    <w:rsid w:val="007F50DF"/>
    <w:rsid w:val="008001DE"/>
    <w:rsid w:val="00802CD3"/>
    <w:rsid w:val="0080769E"/>
    <w:rsid w:val="00825D42"/>
    <w:rsid w:val="00825DB7"/>
    <w:rsid w:val="00830FA3"/>
    <w:rsid w:val="00831DDC"/>
    <w:rsid w:val="008341C1"/>
    <w:rsid w:val="00835B30"/>
    <w:rsid w:val="00837C49"/>
    <w:rsid w:val="0084131A"/>
    <w:rsid w:val="00845214"/>
    <w:rsid w:val="0084706D"/>
    <w:rsid w:val="00851DDE"/>
    <w:rsid w:val="00852718"/>
    <w:rsid w:val="00854581"/>
    <w:rsid w:val="008619C1"/>
    <w:rsid w:val="00862075"/>
    <w:rsid w:val="00862217"/>
    <w:rsid w:val="00866604"/>
    <w:rsid w:val="00870560"/>
    <w:rsid w:val="00871134"/>
    <w:rsid w:val="00875717"/>
    <w:rsid w:val="00883C71"/>
    <w:rsid w:val="00892D10"/>
    <w:rsid w:val="00894615"/>
    <w:rsid w:val="008A3DEA"/>
    <w:rsid w:val="008B0AA4"/>
    <w:rsid w:val="008C687D"/>
    <w:rsid w:val="008D0B93"/>
    <w:rsid w:val="008D49D3"/>
    <w:rsid w:val="008D5FBE"/>
    <w:rsid w:val="008E0883"/>
    <w:rsid w:val="008E3C90"/>
    <w:rsid w:val="008E52FA"/>
    <w:rsid w:val="008E6476"/>
    <w:rsid w:val="008E7A5C"/>
    <w:rsid w:val="008F22C7"/>
    <w:rsid w:val="008F6F20"/>
    <w:rsid w:val="008F7927"/>
    <w:rsid w:val="008F7F09"/>
    <w:rsid w:val="009006FC"/>
    <w:rsid w:val="0091259B"/>
    <w:rsid w:val="00913F12"/>
    <w:rsid w:val="00921DFF"/>
    <w:rsid w:val="00927B1F"/>
    <w:rsid w:val="00931B60"/>
    <w:rsid w:val="009341E8"/>
    <w:rsid w:val="00934627"/>
    <w:rsid w:val="00940075"/>
    <w:rsid w:val="00940ACA"/>
    <w:rsid w:val="00947AF0"/>
    <w:rsid w:val="009508AD"/>
    <w:rsid w:val="00950954"/>
    <w:rsid w:val="009604A9"/>
    <w:rsid w:val="00961133"/>
    <w:rsid w:val="009614E4"/>
    <w:rsid w:val="009645F2"/>
    <w:rsid w:val="0097163F"/>
    <w:rsid w:val="00974016"/>
    <w:rsid w:val="00977595"/>
    <w:rsid w:val="0098052C"/>
    <w:rsid w:val="00982470"/>
    <w:rsid w:val="009825B4"/>
    <w:rsid w:val="00993473"/>
    <w:rsid w:val="0099783E"/>
    <w:rsid w:val="009C0AF4"/>
    <w:rsid w:val="009C1B2E"/>
    <w:rsid w:val="009D1842"/>
    <w:rsid w:val="009D235A"/>
    <w:rsid w:val="009E018C"/>
    <w:rsid w:val="009E1800"/>
    <w:rsid w:val="009E3359"/>
    <w:rsid w:val="009E5110"/>
    <w:rsid w:val="009E56DC"/>
    <w:rsid w:val="009E5BA7"/>
    <w:rsid w:val="00A02EAB"/>
    <w:rsid w:val="00A138B0"/>
    <w:rsid w:val="00A2141E"/>
    <w:rsid w:val="00A25A3A"/>
    <w:rsid w:val="00A30219"/>
    <w:rsid w:val="00A359F3"/>
    <w:rsid w:val="00A36C0A"/>
    <w:rsid w:val="00A37670"/>
    <w:rsid w:val="00A438CB"/>
    <w:rsid w:val="00A45315"/>
    <w:rsid w:val="00A454C3"/>
    <w:rsid w:val="00A45691"/>
    <w:rsid w:val="00A473B9"/>
    <w:rsid w:val="00A60671"/>
    <w:rsid w:val="00A63EB7"/>
    <w:rsid w:val="00A6719E"/>
    <w:rsid w:val="00A71019"/>
    <w:rsid w:val="00A72490"/>
    <w:rsid w:val="00A72D81"/>
    <w:rsid w:val="00A75857"/>
    <w:rsid w:val="00A831D9"/>
    <w:rsid w:val="00A86A3C"/>
    <w:rsid w:val="00A86FF4"/>
    <w:rsid w:val="00A9595A"/>
    <w:rsid w:val="00AA7130"/>
    <w:rsid w:val="00AB5581"/>
    <w:rsid w:val="00AB5ADA"/>
    <w:rsid w:val="00AD0981"/>
    <w:rsid w:val="00AD7AEA"/>
    <w:rsid w:val="00AE0976"/>
    <w:rsid w:val="00AE22F0"/>
    <w:rsid w:val="00AE6C1E"/>
    <w:rsid w:val="00AF6575"/>
    <w:rsid w:val="00B00782"/>
    <w:rsid w:val="00B055F8"/>
    <w:rsid w:val="00B07B7D"/>
    <w:rsid w:val="00B11043"/>
    <w:rsid w:val="00B27775"/>
    <w:rsid w:val="00B32ADC"/>
    <w:rsid w:val="00B33D9E"/>
    <w:rsid w:val="00B36A5B"/>
    <w:rsid w:val="00B37256"/>
    <w:rsid w:val="00B41FD7"/>
    <w:rsid w:val="00B5046C"/>
    <w:rsid w:val="00B519CB"/>
    <w:rsid w:val="00B52500"/>
    <w:rsid w:val="00B52735"/>
    <w:rsid w:val="00B5698A"/>
    <w:rsid w:val="00B5725C"/>
    <w:rsid w:val="00B57861"/>
    <w:rsid w:val="00B57C62"/>
    <w:rsid w:val="00B63F1E"/>
    <w:rsid w:val="00B66C64"/>
    <w:rsid w:val="00B67D01"/>
    <w:rsid w:val="00B74E11"/>
    <w:rsid w:val="00B7521D"/>
    <w:rsid w:val="00B76748"/>
    <w:rsid w:val="00B8186E"/>
    <w:rsid w:val="00B860E8"/>
    <w:rsid w:val="00B93B5C"/>
    <w:rsid w:val="00BA0EE9"/>
    <w:rsid w:val="00BA7D7C"/>
    <w:rsid w:val="00BB43BE"/>
    <w:rsid w:val="00BB7B82"/>
    <w:rsid w:val="00BC3E4A"/>
    <w:rsid w:val="00BD1830"/>
    <w:rsid w:val="00BD413B"/>
    <w:rsid w:val="00BE7D33"/>
    <w:rsid w:val="00BF0B37"/>
    <w:rsid w:val="00BF14BF"/>
    <w:rsid w:val="00BF3802"/>
    <w:rsid w:val="00C04875"/>
    <w:rsid w:val="00C1417A"/>
    <w:rsid w:val="00C3042A"/>
    <w:rsid w:val="00C3103E"/>
    <w:rsid w:val="00C43C07"/>
    <w:rsid w:val="00C46AD6"/>
    <w:rsid w:val="00C516AA"/>
    <w:rsid w:val="00C55D1D"/>
    <w:rsid w:val="00C56C63"/>
    <w:rsid w:val="00C5BB5C"/>
    <w:rsid w:val="00C603AF"/>
    <w:rsid w:val="00C60FE2"/>
    <w:rsid w:val="00C61286"/>
    <w:rsid w:val="00C61887"/>
    <w:rsid w:val="00C61F25"/>
    <w:rsid w:val="00C6293D"/>
    <w:rsid w:val="00C8730D"/>
    <w:rsid w:val="00C93184"/>
    <w:rsid w:val="00C94181"/>
    <w:rsid w:val="00C97262"/>
    <w:rsid w:val="00CA3F06"/>
    <w:rsid w:val="00CA406E"/>
    <w:rsid w:val="00CA44EB"/>
    <w:rsid w:val="00CA5B5A"/>
    <w:rsid w:val="00CB0AC8"/>
    <w:rsid w:val="00CB4498"/>
    <w:rsid w:val="00CB616F"/>
    <w:rsid w:val="00CC55D1"/>
    <w:rsid w:val="00CD19FB"/>
    <w:rsid w:val="00CD5E2B"/>
    <w:rsid w:val="00CD68E8"/>
    <w:rsid w:val="00CE4025"/>
    <w:rsid w:val="00CE5436"/>
    <w:rsid w:val="00CE7CDB"/>
    <w:rsid w:val="00CF5755"/>
    <w:rsid w:val="00CF5C50"/>
    <w:rsid w:val="00CF6174"/>
    <w:rsid w:val="00CF7D4F"/>
    <w:rsid w:val="00D0299D"/>
    <w:rsid w:val="00D0363A"/>
    <w:rsid w:val="00D067D0"/>
    <w:rsid w:val="00D11DB9"/>
    <w:rsid w:val="00D16FD5"/>
    <w:rsid w:val="00D200CB"/>
    <w:rsid w:val="00D268A2"/>
    <w:rsid w:val="00D26A94"/>
    <w:rsid w:val="00D315BD"/>
    <w:rsid w:val="00D50A00"/>
    <w:rsid w:val="00D63CD9"/>
    <w:rsid w:val="00D66CAE"/>
    <w:rsid w:val="00D702B3"/>
    <w:rsid w:val="00D73B3A"/>
    <w:rsid w:val="00D804C1"/>
    <w:rsid w:val="00D81132"/>
    <w:rsid w:val="00D8400F"/>
    <w:rsid w:val="00D86104"/>
    <w:rsid w:val="00D90F8A"/>
    <w:rsid w:val="00D91992"/>
    <w:rsid w:val="00D937C8"/>
    <w:rsid w:val="00D947CB"/>
    <w:rsid w:val="00D975C9"/>
    <w:rsid w:val="00DA3C4D"/>
    <w:rsid w:val="00DA58B1"/>
    <w:rsid w:val="00DA745D"/>
    <w:rsid w:val="00DB0984"/>
    <w:rsid w:val="00DB360C"/>
    <w:rsid w:val="00DB3840"/>
    <w:rsid w:val="00DB4580"/>
    <w:rsid w:val="00DC04FA"/>
    <w:rsid w:val="00DC2115"/>
    <w:rsid w:val="00DD04EA"/>
    <w:rsid w:val="00DD0B31"/>
    <w:rsid w:val="00DD317A"/>
    <w:rsid w:val="00DD31E4"/>
    <w:rsid w:val="00DD455C"/>
    <w:rsid w:val="00DD7258"/>
    <w:rsid w:val="00DD7C06"/>
    <w:rsid w:val="00DF201A"/>
    <w:rsid w:val="00DF5237"/>
    <w:rsid w:val="00DF5483"/>
    <w:rsid w:val="00E02A32"/>
    <w:rsid w:val="00E02B65"/>
    <w:rsid w:val="00E069F8"/>
    <w:rsid w:val="00E07B77"/>
    <w:rsid w:val="00E15E3B"/>
    <w:rsid w:val="00E20A34"/>
    <w:rsid w:val="00E30F19"/>
    <w:rsid w:val="00E330E4"/>
    <w:rsid w:val="00E335EB"/>
    <w:rsid w:val="00E37DDB"/>
    <w:rsid w:val="00E44173"/>
    <w:rsid w:val="00E52D21"/>
    <w:rsid w:val="00E5539E"/>
    <w:rsid w:val="00E63A6A"/>
    <w:rsid w:val="00E737FF"/>
    <w:rsid w:val="00E778E6"/>
    <w:rsid w:val="00E818B0"/>
    <w:rsid w:val="00E82FE1"/>
    <w:rsid w:val="00E8447D"/>
    <w:rsid w:val="00E84901"/>
    <w:rsid w:val="00E8499D"/>
    <w:rsid w:val="00E86248"/>
    <w:rsid w:val="00E90D63"/>
    <w:rsid w:val="00E9154B"/>
    <w:rsid w:val="00E91DC8"/>
    <w:rsid w:val="00E92FBE"/>
    <w:rsid w:val="00E945AF"/>
    <w:rsid w:val="00E94A30"/>
    <w:rsid w:val="00EA1970"/>
    <w:rsid w:val="00EA3E00"/>
    <w:rsid w:val="00EA7195"/>
    <w:rsid w:val="00EC1780"/>
    <w:rsid w:val="00EC3369"/>
    <w:rsid w:val="00EC444A"/>
    <w:rsid w:val="00EC4EC0"/>
    <w:rsid w:val="00EC7970"/>
    <w:rsid w:val="00ED691A"/>
    <w:rsid w:val="00ED72DB"/>
    <w:rsid w:val="00ED7321"/>
    <w:rsid w:val="00EE7A2E"/>
    <w:rsid w:val="00EF6A26"/>
    <w:rsid w:val="00F02531"/>
    <w:rsid w:val="00F02CAD"/>
    <w:rsid w:val="00F05D18"/>
    <w:rsid w:val="00F12164"/>
    <w:rsid w:val="00F17AB3"/>
    <w:rsid w:val="00F17DE7"/>
    <w:rsid w:val="00F30936"/>
    <w:rsid w:val="00F32355"/>
    <w:rsid w:val="00F32E4D"/>
    <w:rsid w:val="00F37572"/>
    <w:rsid w:val="00F4265F"/>
    <w:rsid w:val="00F51BF6"/>
    <w:rsid w:val="00F5612B"/>
    <w:rsid w:val="00F57231"/>
    <w:rsid w:val="00F62BE5"/>
    <w:rsid w:val="00F638C8"/>
    <w:rsid w:val="00F6428C"/>
    <w:rsid w:val="00F64E95"/>
    <w:rsid w:val="00F67911"/>
    <w:rsid w:val="00F735E7"/>
    <w:rsid w:val="00F91B3B"/>
    <w:rsid w:val="00F96182"/>
    <w:rsid w:val="00F96697"/>
    <w:rsid w:val="00FA123E"/>
    <w:rsid w:val="00FB0DB2"/>
    <w:rsid w:val="00FB5789"/>
    <w:rsid w:val="00FC1B01"/>
    <w:rsid w:val="00FD371F"/>
    <w:rsid w:val="00FD7F2C"/>
    <w:rsid w:val="00FE4E8C"/>
    <w:rsid w:val="00FE67CD"/>
    <w:rsid w:val="00FF0F9E"/>
    <w:rsid w:val="00FF4D3C"/>
    <w:rsid w:val="014CC636"/>
    <w:rsid w:val="0228C893"/>
    <w:rsid w:val="046A380E"/>
    <w:rsid w:val="068CA325"/>
    <w:rsid w:val="09D38680"/>
    <w:rsid w:val="0BC6F80E"/>
    <w:rsid w:val="0D98CA8A"/>
    <w:rsid w:val="105A7E60"/>
    <w:rsid w:val="10E0EFAE"/>
    <w:rsid w:val="12190518"/>
    <w:rsid w:val="18DEDACE"/>
    <w:rsid w:val="1A00FB84"/>
    <w:rsid w:val="1BD671AD"/>
    <w:rsid w:val="1CCE74F8"/>
    <w:rsid w:val="1D176548"/>
    <w:rsid w:val="217A66C3"/>
    <w:rsid w:val="23089065"/>
    <w:rsid w:val="231F7C22"/>
    <w:rsid w:val="2326F7F2"/>
    <w:rsid w:val="254CAD85"/>
    <w:rsid w:val="268E9761"/>
    <w:rsid w:val="270E93A8"/>
    <w:rsid w:val="291F9E3A"/>
    <w:rsid w:val="298EE0DE"/>
    <w:rsid w:val="2B877CAC"/>
    <w:rsid w:val="2C106286"/>
    <w:rsid w:val="2E19B553"/>
    <w:rsid w:val="2E9FB6A0"/>
    <w:rsid w:val="2EC1E46B"/>
    <w:rsid w:val="3126089E"/>
    <w:rsid w:val="3154FB50"/>
    <w:rsid w:val="3265F533"/>
    <w:rsid w:val="32C1D8FF"/>
    <w:rsid w:val="32E72718"/>
    <w:rsid w:val="36D8CC0E"/>
    <w:rsid w:val="3748F4BA"/>
    <w:rsid w:val="394C020B"/>
    <w:rsid w:val="3A0472E0"/>
    <w:rsid w:val="3D474444"/>
    <w:rsid w:val="3E8E0060"/>
    <w:rsid w:val="3FCCE065"/>
    <w:rsid w:val="4148C16F"/>
    <w:rsid w:val="4326772C"/>
    <w:rsid w:val="433D2C7B"/>
    <w:rsid w:val="437E9A54"/>
    <w:rsid w:val="4801E1F8"/>
    <w:rsid w:val="491AD092"/>
    <w:rsid w:val="499A0113"/>
    <w:rsid w:val="49E0F365"/>
    <w:rsid w:val="49FE2B9B"/>
    <w:rsid w:val="4F3AF6C1"/>
    <w:rsid w:val="4F787A49"/>
    <w:rsid w:val="548351EB"/>
    <w:rsid w:val="5759A303"/>
    <w:rsid w:val="59BEE1F1"/>
    <w:rsid w:val="5F709D82"/>
    <w:rsid w:val="60851F84"/>
    <w:rsid w:val="652B991A"/>
    <w:rsid w:val="67003338"/>
    <w:rsid w:val="675A01AA"/>
    <w:rsid w:val="676FDFB1"/>
    <w:rsid w:val="67A2AF7C"/>
    <w:rsid w:val="69201394"/>
    <w:rsid w:val="69408281"/>
    <w:rsid w:val="69FF5A21"/>
    <w:rsid w:val="6AA60CC3"/>
    <w:rsid w:val="6B78C3A2"/>
    <w:rsid w:val="6C203C4D"/>
    <w:rsid w:val="6D47BBB1"/>
    <w:rsid w:val="6F6745DC"/>
    <w:rsid w:val="7157BE54"/>
    <w:rsid w:val="71625E98"/>
    <w:rsid w:val="71F143A9"/>
    <w:rsid w:val="74D93CC4"/>
    <w:rsid w:val="758051E1"/>
    <w:rsid w:val="78A75FFE"/>
    <w:rsid w:val="7A1CFF81"/>
    <w:rsid w:val="7B4C0C0B"/>
    <w:rsid w:val="7FD2C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626F9B"/>
  <w15:chartTrackingRefBased/>
  <w15:docId w15:val="{086148BD-452C-4823-B630-58DABE39C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588B"/>
  </w:style>
  <w:style w:type="paragraph" w:styleId="Heading1">
    <w:name w:val="heading 1"/>
    <w:basedOn w:val="Heading3"/>
    <w:next w:val="Normal"/>
    <w:link w:val="Heading1Char"/>
    <w:uiPriority w:val="99"/>
    <w:qFormat/>
    <w:rsid w:val="00451F57"/>
    <w:pPr>
      <w:keepLines w:val="0"/>
      <w:spacing w:before="240" w:after="60" w:line="240" w:lineRule="auto"/>
      <w:outlineLvl w:val="0"/>
    </w:pPr>
    <w:rPr>
      <w:rFonts w:ascii="Arial" w:eastAsia="Times New Roman" w:hAnsi="Arial" w:cs="Arial"/>
      <w:b/>
      <w:bCs/>
      <w:color w:val="auto"/>
      <w:sz w:val="26"/>
      <w:szCs w:val="26"/>
    </w:rPr>
  </w:style>
  <w:style w:type="paragraph" w:styleId="Heading3">
    <w:name w:val="heading 3"/>
    <w:basedOn w:val="Normal"/>
    <w:next w:val="Normal"/>
    <w:link w:val="Heading3Char"/>
    <w:uiPriority w:val="9"/>
    <w:semiHidden/>
    <w:unhideWhenUsed/>
    <w:qFormat/>
    <w:rsid w:val="00451F57"/>
    <w:pPr>
      <w:keepNext/>
      <w:keepLines/>
      <w:spacing w:before="40" w:after="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1A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1A89"/>
  </w:style>
  <w:style w:type="paragraph" w:styleId="Footer">
    <w:name w:val="footer"/>
    <w:basedOn w:val="Normal"/>
    <w:link w:val="FooterChar"/>
    <w:uiPriority w:val="99"/>
    <w:unhideWhenUsed/>
    <w:rsid w:val="00511A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1A89"/>
  </w:style>
  <w:style w:type="paragraph" w:styleId="ListParagraph">
    <w:name w:val="List Paragraph"/>
    <w:basedOn w:val="Normal"/>
    <w:uiPriority w:val="34"/>
    <w:qFormat/>
    <w:rsid w:val="00456EB3"/>
    <w:pPr>
      <w:ind w:left="720"/>
      <w:contextualSpacing/>
    </w:pPr>
  </w:style>
  <w:style w:type="paragraph" w:styleId="NormalWeb">
    <w:name w:val="Normal (Web)"/>
    <w:basedOn w:val="Normal"/>
    <w:uiPriority w:val="99"/>
    <w:semiHidden/>
    <w:unhideWhenUsed/>
    <w:rsid w:val="00E94A30"/>
    <w:pPr>
      <w:spacing w:after="0" w:line="240" w:lineRule="auto"/>
    </w:pPr>
    <w:rPr>
      <w:rFonts w:ascii="Calibri" w:hAnsi="Calibri" w:cs="Calibri"/>
      <w:sz w:val="22"/>
      <w:szCs w:val="22"/>
    </w:rPr>
  </w:style>
  <w:style w:type="character" w:styleId="CommentReference">
    <w:name w:val="annotation reference"/>
    <w:basedOn w:val="DefaultParagraphFont"/>
    <w:uiPriority w:val="99"/>
    <w:semiHidden/>
    <w:unhideWhenUsed/>
    <w:rsid w:val="00E9154B"/>
    <w:rPr>
      <w:sz w:val="16"/>
      <w:szCs w:val="16"/>
    </w:rPr>
  </w:style>
  <w:style w:type="paragraph" w:styleId="CommentText">
    <w:name w:val="annotation text"/>
    <w:basedOn w:val="Normal"/>
    <w:link w:val="CommentTextChar"/>
    <w:uiPriority w:val="99"/>
    <w:semiHidden/>
    <w:unhideWhenUsed/>
    <w:rsid w:val="00E9154B"/>
    <w:pPr>
      <w:spacing w:line="240" w:lineRule="auto"/>
    </w:pPr>
    <w:rPr>
      <w:sz w:val="20"/>
      <w:szCs w:val="20"/>
    </w:rPr>
  </w:style>
  <w:style w:type="character" w:customStyle="1" w:styleId="CommentTextChar">
    <w:name w:val="Comment Text Char"/>
    <w:basedOn w:val="DefaultParagraphFont"/>
    <w:link w:val="CommentText"/>
    <w:uiPriority w:val="99"/>
    <w:semiHidden/>
    <w:rsid w:val="00E9154B"/>
    <w:rPr>
      <w:sz w:val="20"/>
      <w:szCs w:val="20"/>
    </w:rPr>
  </w:style>
  <w:style w:type="paragraph" w:styleId="CommentSubject">
    <w:name w:val="annotation subject"/>
    <w:basedOn w:val="CommentText"/>
    <w:next w:val="CommentText"/>
    <w:link w:val="CommentSubjectChar"/>
    <w:uiPriority w:val="99"/>
    <w:semiHidden/>
    <w:unhideWhenUsed/>
    <w:rsid w:val="00E9154B"/>
    <w:rPr>
      <w:b/>
      <w:bCs/>
    </w:rPr>
  </w:style>
  <w:style w:type="character" w:customStyle="1" w:styleId="CommentSubjectChar">
    <w:name w:val="Comment Subject Char"/>
    <w:basedOn w:val="CommentTextChar"/>
    <w:link w:val="CommentSubject"/>
    <w:uiPriority w:val="99"/>
    <w:semiHidden/>
    <w:rsid w:val="00E9154B"/>
    <w:rPr>
      <w:b/>
      <w:bCs/>
      <w:sz w:val="20"/>
      <w:szCs w:val="20"/>
    </w:rPr>
  </w:style>
  <w:style w:type="paragraph" w:styleId="BalloonText">
    <w:name w:val="Balloon Text"/>
    <w:basedOn w:val="Normal"/>
    <w:link w:val="BalloonTextChar"/>
    <w:uiPriority w:val="99"/>
    <w:semiHidden/>
    <w:unhideWhenUsed/>
    <w:rsid w:val="00E915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154B"/>
    <w:rPr>
      <w:rFonts w:ascii="Segoe UI" w:hAnsi="Segoe UI" w:cs="Segoe UI"/>
      <w:sz w:val="18"/>
      <w:szCs w:val="18"/>
    </w:rPr>
  </w:style>
  <w:style w:type="character" w:styleId="Hyperlink">
    <w:name w:val="Hyperlink"/>
    <w:basedOn w:val="DefaultParagraphFont"/>
    <w:uiPriority w:val="99"/>
    <w:unhideWhenUsed/>
    <w:rsid w:val="00696710"/>
    <w:rPr>
      <w:color w:val="0000FF" w:themeColor="hyperlink"/>
      <w:u w:val="single"/>
    </w:rPr>
  </w:style>
  <w:style w:type="character" w:customStyle="1" w:styleId="UnresolvedMention1">
    <w:name w:val="Unresolved Mention1"/>
    <w:basedOn w:val="DefaultParagraphFont"/>
    <w:uiPriority w:val="99"/>
    <w:semiHidden/>
    <w:unhideWhenUsed/>
    <w:rsid w:val="00696710"/>
    <w:rPr>
      <w:color w:val="808080"/>
      <w:shd w:val="clear" w:color="auto" w:fill="E6E6E6"/>
    </w:rPr>
  </w:style>
  <w:style w:type="paragraph" w:styleId="Revision">
    <w:name w:val="Revision"/>
    <w:hidden/>
    <w:uiPriority w:val="99"/>
    <w:semiHidden/>
    <w:rsid w:val="00FB0DB2"/>
    <w:pPr>
      <w:spacing w:after="0" w:line="240" w:lineRule="auto"/>
    </w:pPr>
  </w:style>
  <w:style w:type="character" w:styleId="UnresolvedMention">
    <w:name w:val="Unresolved Mention"/>
    <w:basedOn w:val="DefaultParagraphFont"/>
    <w:uiPriority w:val="99"/>
    <w:semiHidden/>
    <w:unhideWhenUsed/>
    <w:rsid w:val="001D4033"/>
    <w:rPr>
      <w:color w:val="605E5C"/>
      <w:shd w:val="clear" w:color="auto" w:fill="E1DFDD"/>
    </w:rPr>
  </w:style>
  <w:style w:type="character" w:styleId="FollowedHyperlink">
    <w:name w:val="FollowedHyperlink"/>
    <w:basedOn w:val="DefaultParagraphFont"/>
    <w:uiPriority w:val="99"/>
    <w:semiHidden/>
    <w:unhideWhenUsed/>
    <w:rsid w:val="00482250"/>
    <w:rPr>
      <w:color w:val="800080" w:themeColor="followedHyperlink"/>
      <w:u w:val="single"/>
    </w:rPr>
  </w:style>
  <w:style w:type="character" w:styleId="PlaceholderText">
    <w:name w:val="Placeholder Text"/>
    <w:basedOn w:val="DefaultParagraphFont"/>
    <w:uiPriority w:val="99"/>
    <w:semiHidden/>
    <w:rsid w:val="00875717"/>
    <w:rPr>
      <w:color w:val="808080"/>
    </w:rPr>
  </w:style>
  <w:style w:type="character" w:customStyle="1" w:styleId="Heading1Char">
    <w:name w:val="Heading 1 Char"/>
    <w:basedOn w:val="DefaultParagraphFont"/>
    <w:link w:val="Heading1"/>
    <w:uiPriority w:val="99"/>
    <w:rsid w:val="00451F57"/>
    <w:rPr>
      <w:rFonts w:ascii="Arial" w:eastAsia="Times New Roman" w:hAnsi="Arial" w:cs="Arial"/>
      <w:b/>
      <w:bCs/>
      <w:sz w:val="26"/>
      <w:szCs w:val="26"/>
    </w:rPr>
  </w:style>
  <w:style w:type="character" w:customStyle="1" w:styleId="Heading3Char">
    <w:name w:val="Heading 3 Char"/>
    <w:basedOn w:val="DefaultParagraphFont"/>
    <w:link w:val="Heading3"/>
    <w:uiPriority w:val="9"/>
    <w:semiHidden/>
    <w:rsid w:val="00451F57"/>
    <w:rPr>
      <w:rFonts w:asciiTheme="majorHAnsi" w:eastAsiaTheme="majorEastAsia" w:hAnsiTheme="majorHAnsi" w:cstheme="majorBidi"/>
      <w:color w:val="243F60" w:themeColor="accent1" w:themeShade="7F"/>
    </w:rPr>
  </w:style>
  <w:style w:type="paragraph" w:customStyle="1" w:styleId="paragraph">
    <w:name w:val="paragraph"/>
    <w:basedOn w:val="Normal"/>
    <w:rsid w:val="004740D0"/>
    <w:pPr>
      <w:spacing w:before="100" w:beforeAutospacing="1" w:after="100" w:afterAutospacing="1" w:line="240" w:lineRule="auto"/>
    </w:pPr>
    <w:rPr>
      <w:rFonts w:eastAsia="Times New Roman" w:cs="Times New Roman"/>
    </w:rPr>
  </w:style>
  <w:style w:type="character" w:customStyle="1" w:styleId="normaltextrun">
    <w:name w:val="normaltextrun"/>
    <w:basedOn w:val="DefaultParagraphFont"/>
    <w:rsid w:val="004740D0"/>
  </w:style>
  <w:style w:type="character" w:customStyle="1" w:styleId="eop">
    <w:name w:val="eop"/>
    <w:basedOn w:val="DefaultParagraphFont"/>
    <w:rsid w:val="004740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40515">
      <w:bodyDiv w:val="1"/>
      <w:marLeft w:val="0"/>
      <w:marRight w:val="0"/>
      <w:marTop w:val="0"/>
      <w:marBottom w:val="0"/>
      <w:divBdr>
        <w:top w:val="none" w:sz="0" w:space="0" w:color="auto"/>
        <w:left w:val="none" w:sz="0" w:space="0" w:color="auto"/>
        <w:bottom w:val="none" w:sz="0" w:space="0" w:color="auto"/>
        <w:right w:val="none" w:sz="0" w:space="0" w:color="auto"/>
      </w:divBdr>
    </w:div>
    <w:div w:id="82067794">
      <w:bodyDiv w:val="1"/>
      <w:marLeft w:val="0"/>
      <w:marRight w:val="0"/>
      <w:marTop w:val="0"/>
      <w:marBottom w:val="0"/>
      <w:divBdr>
        <w:top w:val="none" w:sz="0" w:space="0" w:color="auto"/>
        <w:left w:val="none" w:sz="0" w:space="0" w:color="auto"/>
        <w:bottom w:val="none" w:sz="0" w:space="0" w:color="auto"/>
        <w:right w:val="none" w:sz="0" w:space="0" w:color="auto"/>
      </w:divBdr>
      <w:divsChild>
        <w:div w:id="1098410932">
          <w:marLeft w:val="0"/>
          <w:marRight w:val="0"/>
          <w:marTop w:val="0"/>
          <w:marBottom w:val="0"/>
          <w:divBdr>
            <w:top w:val="none" w:sz="0" w:space="0" w:color="auto"/>
            <w:left w:val="none" w:sz="0" w:space="0" w:color="auto"/>
            <w:bottom w:val="none" w:sz="0" w:space="0" w:color="auto"/>
            <w:right w:val="none" w:sz="0" w:space="0" w:color="auto"/>
          </w:divBdr>
          <w:divsChild>
            <w:div w:id="10369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68388">
      <w:bodyDiv w:val="1"/>
      <w:marLeft w:val="0"/>
      <w:marRight w:val="0"/>
      <w:marTop w:val="0"/>
      <w:marBottom w:val="0"/>
      <w:divBdr>
        <w:top w:val="none" w:sz="0" w:space="0" w:color="auto"/>
        <w:left w:val="none" w:sz="0" w:space="0" w:color="auto"/>
        <w:bottom w:val="none" w:sz="0" w:space="0" w:color="auto"/>
        <w:right w:val="none" w:sz="0" w:space="0" w:color="auto"/>
      </w:divBdr>
      <w:divsChild>
        <w:div w:id="175995806">
          <w:marLeft w:val="0"/>
          <w:marRight w:val="0"/>
          <w:marTop w:val="0"/>
          <w:marBottom w:val="0"/>
          <w:divBdr>
            <w:top w:val="none" w:sz="0" w:space="0" w:color="auto"/>
            <w:left w:val="none" w:sz="0" w:space="0" w:color="auto"/>
            <w:bottom w:val="none" w:sz="0" w:space="0" w:color="auto"/>
            <w:right w:val="none" w:sz="0" w:space="0" w:color="auto"/>
          </w:divBdr>
          <w:divsChild>
            <w:div w:id="179702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40238">
      <w:bodyDiv w:val="1"/>
      <w:marLeft w:val="0"/>
      <w:marRight w:val="0"/>
      <w:marTop w:val="0"/>
      <w:marBottom w:val="0"/>
      <w:divBdr>
        <w:top w:val="none" w:sz="0" w:space="0" w:color="auto"/>
        <w:left w:val="none" w:sz="0" w:space="0" w:color="auto"/>
        <w:bottom w:val="none" w:sz="0" w:space="0" w:color="auto"/>
        <w:right w:val="none" w:sz="0" w:space="0" w:color="auto"/>
      </w:divBdr>
    </w:div>
    <w:div w:id="267353000">
      <w:bodyDiv w:val="1"/>
      <w:marLeft w:val="0"/>
      <w:marRight w:val="0"/>
      <w:marTop w:val="0"/>
      <w:marBottom w:val="0"/>
      <w:divBdr>
        <w:top w:val="none" w:sz="0" w:space="0" w:color="auto"/>
        <w:left w:val="none" w:sz="0" w:space="0" w:color="auto"/>
        <w:bottom w:val="none" w:sz="0" w:space="0" w:color="auto"/>
        <w:right w:val="none" w:sz="0" w:space="0" w:color="auto"/>
      </w:divBdr>
    </w:div>
    <w:div w:id="383070536">
      <w:bodyDiv w:val="1"/>
      <w:marLeft w:val="0"/>
      <w:marRight w:val="0"/>
      <w:marTop w:val="0"/>
      <w:marBottom w:val="0"/>
      <w:divBdr>
        <w:top w:val="none" w:sz="0" w:space="0" w:color="auto"/>
        <w:left w:val="none" w:sz="0" w:space="0" w:color="auto"/>
        <w:bottom w:val="none" w:sz="0" w:space="0" w:color="auto"/>
        <w:right w:val="none" w:sz="0" w:space="0" w:color="auto"/>
      </w:divBdr>
      <w:divsChild>
        <w:div w:id="583341735">
          <w:marLeft w:val="0"/>
          <w:marRight w:val="0"/>
          <w:marTop w:val="0"/>
          <w:marBottom w:val="0"/>
          <w:divBdr>
            <w:top w:val="none" w:sz="0" w:space="0" w:color="auto"/>
            <w:left w:val="none" w:sz="0" w:space="0" w:color="auto"/>
            <w:bottom w:val="none" w:sz="0" w:space="0" w:color="auto"/>
            <w:right w:val="none" w:sz="0" w:space="0" w:color="auto"/>
          </w:divBdr>
        </w:div>
        <w:div w:id="1045636635">
          <w:marLeft w:val="0"/>
          <w:marRight w:val="0"/>
          <w:marTop w:val="0"/>
          <w:marBottom w:val="0"/>
          <w:divBdr>
            <w:top w:val="none" w:sz="0" w:space="0" w:color="auto"/>
            <w:left w:val="none" w:sz="0" w:space="0" w:color="auto"/>
            <w:bottom w:val="none" w:sz="0" w:space="0" w:color="auto"/>
            <w:right w:val="none" w:sz="0" w:space="0" w:color="auto"/>
          </w:divBdr>
        </w:div>
        <w:div w:id="1239169960">
          <w:marLeft w:val="0"/>
          <w:marRight w:val="0"/>
          <w:marTop w:val="0"/>
          <w:marBottom w:val="0"/>
          <w:divBdr>
            <w:top w:val="none" w:sz="0" w:space="0" w:color="auto"/>
            <w:left w:val="none" w:sz="0" w:space="0" w:color="auto"/>
            <w:bottom w:val="none" w:sz="0" w:space="0" w:color="auto"/>
            <w:right w:val="none" w:sz="0" w:space="0" w:color="auto"/>
          </w:divBdr>
        </w:div>
        <w:div w:id="1562129283">
          <w:marLeft w:val="0"/>
          <w:marRight w:val="0"/>
          <w:marTop w:val="0"/>
          <w:marBottom w:val="0"/>
          <w:divBdr>
            <w:top w:val="none" w:sz="0" w:space="0" w:color="auto"/>
            <w:left w:val="none" w:sz="0" w:space="0" w:color="auto"/>
            <w:bottom w:val="none" w:sz="0" w:space="0" w:color="auto"/>
            <w:right w:val="none" w:sz="0" w:space="0" w:color="auto"/>
          </w:divBdr>
        </w:div>
        <w:div w:id="2134246633">
          <w:marLeft w:val="0"/>
          <w:marRight w:val="0"/>
          <w:marTop w:val="0"/>
          <w:marBottom w:val="0"/>
          <w:divBdr>
            <w:top w:val="none" w:sz="0" w:space="0" w:color="auto"/>
            <w:left w:val="none" w:sz="0" w:space="0" w:color="auto"/>
            <w:bottom w:val="none" w:sz="0" w:space="0" w:color="auto"/>
            <w:right w:val="none" w:sz="0" w:space="0" w:color="auto"/>
          </w:divBdr>
        </w:div>
      </w:divsChild>
    </w:div>
    <w:div w:id="389036973">
      <w:bodyDiv w:val="1"/>
      <w:marLeft w:val="0"/>
      <w:marRight w:val="0"/>
      <w:marTop w:val="0"/>
      <w:marBottom w:val="0"/>
      <w:divBdr>
        <w:top w:val="none" w:sz="0" w:space="0" w:color="auto"/>
        <w:left w:val="none" w:sz="0" w:space="0" w:color="auto"/>
        <w:bottom w:val="none" w:sz="0" w:space="0" w:color="auto"/>
        <w:right w:val="none" w:sz="0" w:space="0" w:color="auto"/>
      </w:divBdr>
    </w:div>
    <w:div w:id="555164418">
      <w:bodyDiv w:val="1"/>
      <w:marLeft w:val="0"/>
      <w:marRight w:val="0"/>
      <w:marTop w:val="0"/>
      <w:marBottom w:val="0"/>
      <w:divBdr>
        <w:top w:val="none" w:sz="0" w:space="0" w:color="auto"/>
        <w:left w:val="none" w:sz="0" w:space="0" w:color="auto"/>
        <w:bottom w:val="none" w:sz="0" w:space="0" w:color="auto"/>
        <w:right w:val="none" w:sz="0" w:space="0" w:color="auto"/>
      </w:divBdr>
      <w:divsChild>
        <w:div w:id="1752851397">
          <w:marLeft w:val="0"/>
          <w:marRight w:val="0"/>
          <w:marTop w:val="0"/>
          <w:marBottom w:val="0"/>
          <w:divBdr>
            <w:top w:val="none" w:sz="0" w:space="0" w:color="auto"/>
            <w:left w:val="none" w:sz="0" w:space="0" w:color="auto"/>
            <w:bottom w:val="none" w:sz="0" w:space="0" w:color="auto"/>
            <w:right w:val="none" w:sz="0" w:space="0" w:color="auto"/>
          </w:divBdr>
          <w:divsChild>
            <w:div w:id="64030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904802">
      <w:bodyDiv w:val="1"/>
      <w:marLeft w:val="0"/>
      <w:marRight w:val="0"/>
      <w:marTop w:val="0"/>
      <w:marBottom w:val="0"/>
      <w:divBdr>
        <w:top w:val="none" w:sz="0" w:space="0" w:color="auto"/>
        <w:left w:val="none" w:sz="0" w:space="0" w:color="auto"/>
        <w:bottom w:val="none" w:sz="0" w:space="0" w:color="auto"/>
        <w:right w:val="none" w:sz="0" w:space="0" w:color="auto"/>
      </w:divBdr>
      <w:divsChild>
        <w:div w:id="1029792003">
          <w:marLeft w:val="0"/>
          <w:marRight w:val="0"/>
          <w:marTop w:val="0"/>
          <w:marBottom w:val="0"/>
          <w:divBdr>
            <w:top w:val="none" w:sz="0" w:space="0" w:color="auto"/>
            <w:left w:val="none" w:sz="0" w:space="0" w:color="auto"/>
            <w:bottom w:val="none" w:sz="0" w:space="0" w:color="auto"/>
            <w:right w:val="none" w:sz="0" w:space="0" w:color="auto"/>
          </w:divBdr>
        </w:div>
        <w:div w:id="1267884623">
          <w:marLeft w:val="0"/>
          <w:marRight w:val="0"/>
          <w:marTop w:val="0"/>
          <w:marBottom w:val="0"/>
          <w:divBdr>
            <w:top w:val="none" w:sz="0" w:space="0" w:color="auto"/>
            <w:left w:val="none" w:sz="0" w:space="0" w:color="auto"/>
            <w:bottom w:val="none" w:sz="0" w:space="0" w:color="auto"/>
            <w:right w:val="none" w:sz="0" w:space="0" w:color="auto"/>
          </w:divBdr>
        </w:div>
        <w:div w:id="1303733330">
          <w:marLeft w:val="0"/>
          <w:marRight w:val="0"/>
          <w:marTop w:val="0"/>
          <w:marBottom w:val="0"/>
          <w:divBdr>
            <w:top w:val="none" w:sz="0" w:space="0" w:color="auto"/>
            <w:left w:val="none" w:sz="0" w:space="0" w:color="auto"/>
            <w:bottom w:val="none" w:sz="0" w:space="0" w:color="auto"/>
            <w:right w:val="none" w:sz="0" w:space="0" w:color="auto"/>
          </w:divBdr>
        </w:div>
        <w:div w:id="1818647913">
          <w:marLeft w:val="0"/>
          <w:marRight w:val="0"/>
          <w:marTop w:val="0"/>
          <w:marBottom w:val="0"/>
          <w:divBdr>
            <w:top w:val="none" w:sz="0" w:space="0" w:color="auto"/>
            <w:left w:val="none" w:sz="0" w:space="0" w:color="auto"/>
            <w:bottom w:val="none" w:sz="0" w:space="0" w:color="auto"/>
            <w:right w:val="none" w:sz="0" w:space="0" w:color="auto"/>
          </w:divBdr>
        </w:div>
      </w:divsChild>
    </w:div>
    <w:div w:id="786654524">
      <w:bodyDiv w:val="1"/>
      <w:marLeft w:val="0"/>
      <w:marRight w:val="0"/>
      <w:marTop w:val="0"/>
      <w:marBottom w:val="0"/>
      <w:divBdr>
        <w:top w:val="none" w:sz="0" w:space="0" w:color="auto"/>
        <w:left w:val="none" w:sz="0" w:space="0" w:color="auto"/>
        <w:bottom w:val="none" w:sz="0" w:space="0" w:color="auto"/>
        <w:right w:val="none" w:sz="0" w:space="0" w:color="auto"/>
      </w:divBdr>
    </w:div>
    <w:div w:id="1351639151">
      <w:bodyDiv w:val="1"/>
      <w:marLeft w:val="0"/>
      <w:marRight w:val="0"/>
      <w:marTop w:val="0"/>
      <w:marBottom w:val="0"/>
      <w:divBdr>
        <w:top w:val="none" w:sz="0" w:space="0" w:color="auto"/>
        <w:left w:val="none" w:sz="0" w:space="0" w:color="auto"/>
        <w:bottom w:val="none" w:sz="0" w:space="0" w:color="auto"/>
        <w:right w:val="none" w:sz="0" w:space="0" w:color="auto"/>
      </w:divBdr>
      <w:divsChild>
        <w:div w:id="2101752234">
          <w:marLeft w:val="0"/>
          <w:marRight w:val="0"/>
          <w:marTop w:val="0"/>
          <w:marBottom w:val="0"/>
          <w:divBdr>
            <w:top w:val="none" w:sz="0" w:space="0" w:color="auto"/>
            <w:left w:val="none" w:sz="0" w:space="0" w:color="auto"/>
            <w:bottom w:val="none" w:sz="0" w:space="0" w:color="auto"/>
            <w:right w:val="none" w:sz="0" w:space="0" w:color="auto"/>
          </w:divBdr>
          <w:divsChild>
            <w:div w:id="151449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618313">
      <w:bodyDiv w:val="1"/>
      <w:marLeft w:val="0"/>
      <w:marRight w:val="0"/>
      <w:marTop w:val="0"/>
      <w:marBottom w:val="0"/>
      <w:divBdr>
        <w:top w:val="none" w:sz="0" w:space="0" w:color="auto"/>
        <w:left w:val="none" w:sz="0" w:space="0" w:color="auto"/>
        <w:bottom w:val="none" w:sz="0" w:space="0" w:color="auto"/>
        <w:right w:val="none" w:sz="0" w:space="0" w:color="auto"/>
      </w:divBdr>
      <w:divsChild>
        <w:div w:id="1805465833">
          <w:marLeft w:val="0"/>
          <w:marRight w:val="0"/>
          <w:marTop w:val="0"/>
          <w:marBottom w:val="0"/>
          <w:divBdr>
            <w:top w:val="none" w:sz="0" w:space="0" w:color="auto"/>
            <w:left w:val="none" w:sz="0" w:space="0" w:color="auto"/>
            <w:bottom w:val="none" w:sz="0" w:space="0" w:color="auto"/>
            <w:right w:val="none" w:sz="0" w:space="0" w:color="auto"/>
          </w:divBdr>
          <w:divsChild>
            <w:div w:id="1279025518">
              <w:marLeft w:val="0"/>
              <w:marRight w:val="0"/>
              <w:marTop w:val="0"/>
              <w:marBottom w:val="0"/>
              <w:divBdr>
                <w:top w:val="none" w:sz="0" w:space="0" w:color="auto"/>
                <w:left w:val="none" w:sz="0" w:space="0" w:color="auto"/>
                <w:bottom w:val="none" w:sz="0" w:space="0" w:color="auto"/>
                <w:right w:val="none" w:sz="0" w:space="0" w:color="auto"/>
              </w:divBdr>
            </w:div>
            <w:div w:id="155407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354115">
      <w:bodyDiv w:val="1"/>
      <w:marLeft w:val="0"/>
      <w:marRight w:val="0"/>
      <w:marTop w:val="0"/>
      <w:marBottom w:val="0"/>
      <w:divBdr>
        <w:top w:val="none" w:sz="0" w:space="0" w:color="auto"/>
        <w:left w:val="none" w:sz="0" w:space="0" w:color="auto"/>
        <w:bottom w:val="none" w:sz="0" w:space="0" w:color="auto"/>
        <w:right w:val="none" w:sz="0" w:space="0" w:color="auto"/>
      </w:divBdr>
    </w:div>
    <w:div w:id="1648247279">
      <w:bodyDiv w:val="1"/>
      <w:marLeft w:val="0"/>
      <w:marRight w:val="0"/>
      <w:marTop w:val="0"/>
      <w:marBottom w:val="0"/>
      <w:divBdr>
        <w:top w:val="none" w:sz="0" w:space="0" w:color="auto"/>
        <w:left w:val="none" w:sz="0" w:space="0" w:color="auto"/>
        <w:bottom w:val="none" w:sz="0" w:space="0" w:color="auto"/>
        <w:right w:val="none" w:sz="0" w:space="0" w:color="auto"/>
      </w:divBdr>
      <w:divsChild>
        <w:div w:id="547690243">
          <w:marLeft w:val="0"/>
          <w:marRight w:val="0"/>
          <w:marTop w:val="0"/>
          <w:marBottom w:val="0"/>
          <w:divBdr>
            <w:top w:val="none" w:sz="0" w:space="0" w:color="auto"/>
            <w:left w:val="none" w:sz="0" w:space="0" w:color="auto"/>
            <w:bottom w:val="none" w:sz="0" w:space="0" w:color="auto"/>
            <w:right w:val="none" w:sz="0" w:space="0" w:color="auto"/>
          </w:divBdr>
          <w:divsChild>
            <w:div w:id="164249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22585">
      <w:bodyDiv w:val="1"/>
      <w:marLeft w:val="0"/>
      <w:marRight w:val="0"/>
      <w:marTop w:val="0"/>
      <w:marBottom w:val="0"/>
      <w:divBdr>
        <w:top w:val="none" w:sz="0" w:space="0" w:color="auto"/>
        <w:left w:val="none" w:sz="0" w:space="0" w:color="auto"/>
        <w:bottom w:val="none" w:sz="0" w:space="0" w:color="auto"/>
        <w:right w:val="none" w:sz="0" w:space="0" w:color="auto"/>
      </w:divBdr>
      <w:divsChild>
        <w:div w:id="153424600">
          <w:marLeft w:val="0"/>
          <w:marRight w:val="0"/>
          <w:marTop w:val="0"/>
          <w:marBottom w:val="0"/>
          <w:divBdr>
            <w:top w:val="none" w:sz="0" w:space="0" w:color="auto"/>
            <w:left w:val="none" w:sz="0" w:space="0" w:color="auto"/>
            <w:bottom w:val="none" w:sz="0" w:space="0" w:color="auto"/>
            <w:right w:val="none" w:sz="0" w:space="0" w:color="auto"/>
          </w:divBdr>
          <w:divsChild>
            <w:div w:id="378864106">
              <w:marLeft w:val="0"/>
              <w:marRight w:val="0"/>
              <w:marTop w:val="0"/>
              <w:marBottom w:val="0"/>
              <w:divBdr>
                <w:top w:val="none" w:sz="0" w:space="0" w:color="auto"/>
                <w:left w:val="none" w:sz="0" w:space="0" w:color="auto"/>
                <w:bottom w:val="none" w:sz="0" w:space="0" w:color="auto"/>
                <w:right w:val="none" w:sz="0" w:space="0" w:color="auto"/>
              </w:divBdr>
            </w:div>
            <w:div w:id="188583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A3C5D77300A0347B256CFEB1A48FAAA" ma:contentTypeVersion="13" ma:contentTypeDescription="Create a new document." ma:contentTypeScope="" ma:versionID="20b9c6776b20b567559ebe74facc341f">
  <xsd:schema xmlns:xsd="http://www.w3.org/2001/XMLSchema" xmlns:xs="http://www.w3.org/2001/XMLSchema" xmlns:p="http://schemas.microsoft.com/office/2006/metadata/properties" xmlns:ns3="786c9628-098e-4a4a-8c1c-05170887592a" xmlns:ns4="50a84c0f-e8cc-490f-8649-49d68717b857" targetNamespace="http://schemas.microsoft.com/office/2006/metadata/properties" ma:root="true" ma:fieldsID="a5fae2914ce3959261f1ad5ac68325a4" ns3:_="" ns4:_="">
    <xsd:import namespace="786c9628-098e-4a4a-8c1c-05170887592a"/>
    <xsd:import namespace="50a84c0f-e8cc-490f-8649-49d68717b85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6c9628-098e-4a4a-8c1c-05170887592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a84c0f-e8cc-490f-8649-49d68717b85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73A665-2814-4C4E-9CFA-9D771AEB803B}">
  <ds:schemaRefs>
    <ds:schemaRef ds:uri="http://purl.org/dc/terms/"/>
    <ds:schemaRef ds:uri="http://purl.org/dc/dcmitype/"/>
    <ds:schemaRef ds:uri="50a84c0f-e8cc-490f-8649-49d68717b857"/>
    <ds:schemaRef ds:uri="http://schemas.microsoft.com/office/2006/metadata/properties"/>
    <ds:schemaRef ds:uri="http://www.w3.org/XML/1998/namespace"/>
    <ds:schemaRef ds:uri="http://schemas.microsoft.com/office/2006/documentManagement/types"/>
    <ds:schemaRef ds:uri="786c9628-098e-4a4a-8c1c-05170887592a"/>
    <ds:schemaRef ds:uri="http://schemas.microsoft.com/office/infopath/2007/PartnerControls"/>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4CA2EFAB-68EF-425A-B42A-FE01B6523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6c9628-098e-4a4a-8c1c-05170887592a"/>
    <ds:schemaRef ds:uri="50a84c0f-e8cc-490f-8649-49d68717b8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FECFDC-4B02-4FA7-9482-8C623B0A12EE}">
  <ds:schemaRefs>
    <ds:schemaRef ds:uri="http://schemas.microsoft.com/sharepoint/v3/contenttype/forms"/>
  </ds:schemaRefs>
</ds:datastoreItem>
</file>

<file path=customXml/itemProps4.xml><?xml version="1.0" encoding="utf-8"?>
<ds:datastoreItem xmlns:ds="http://schemas.openxmlformats.org/officeDocument/2006/customXml" ds:itemID="{B9B08A68-D6D3-4F1D-9DF1-2E590EB16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6694</Words>
  <Characters>38158</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18-06 Talent Development Standards and Guidelines</vt:lpstr>
    </vt:vector>
  </TitlesOfParts>
  <Company/>
  <LinksUpToDate>false</LinksUpToDate>
  <CharactersWithSpaces>44763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Talent Development Standards and Guidelines</dc:title>
  <dc:subject/>
  <dc:creator>crosby.brito@wrksolutions.net</dc:creator>
  <cp:keywords>Talent Development Standards and Guidelines</cp:keywords>
  <dc:description>Talent Development Standards and Guidelines</dc:description>
  <cp:lastModifiedBy>Nguyen, Dat</cp:lastModifiedBy>
  <cp:revision>3</cp:revision>
  <cp:lastPrinted>2019-07-15T21:59:00Z</cp:lastPrinted>
  <dcterms:created xsi:type="dcterms:W3CDTF">2024-01-23T18:34:00Z</dcterms:created>
  <dcterms:modified xsi:type="dcterms:W3CDTF">2024-01-23T18:34:00Z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0x010100BA3C5D77300A0347B256CFEB1A48FAAA</vt:lpwstr>
  </property>
  <property fmtid="{D5CDD505-2E9C-101B-9397-08002B2CF9AE}" pid="3" name="_dlc_DocIdItemGuid">
    <vt:lpwstr>143069f7-41a8-4e4e-bf4f-e4cdf86cce14</vt:lpwstr>
  </property>
</Properties>
</file>