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53C" w:rsidRDefault="005E7F44" w:rsidP="006D453C">
      <w:pPr>
        <w:pStyle w:val="Default"/>
        <w:jc w:val="center"/>
      </w:pPr>
      <w:r>
        <w:rPr>
          <w:b/>
          <w:bCs/>
          <w:noProof/>
        </w:rPr>
        <w:drawing>
          <wp:anchor distT="0" distB="0" distL="114300" distR="114300" simplePos="0" relativeHeight="251657728" behindDoc="1" locked="0" layoutInCell="1" allowOverlap="1">
            <wp:simplePos x="0" y="0"/>
            <wp:positionH relativeFrom="column">
              <wp:posOffset>-47625</wp:posOffset>
            </wp:positionH>
            <wp:positionV relativeFrom="paragraph">
              <wp:posOffset>-140970</wp:posOffset>
            </wp:positionV>
            <wp:extent cx="1733550" cy="457200"/>
            <wp:effectExtent l="19050" t="0" r="0" b="0"/>
            <wp:wrapTight wrapText="bothSides">
              <wp:wrapPolygon edited="0">
                <wp:start x="-237" y="0"/>
                <wp:lineTo x="-237" y="20700"/>
                <wp:lineTo x="21600" y="20700"/>
                <wp:lineTo x="21600" y="0"/>
                <wp:lineTo x="-237" y="0"/>
              </wp:wrapPolygon>
            </wp:wrapTight>
            <wp:docPr id="2" name="Picture 1"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jpg"/>
                    <pic:cNvPicPr>
                      <a:picLocks noChangeAspect="1" noChangeArrowheads="1"/>
                    </pic:cNvPicPr>
                  </pic:nvPicPr>
                  <pic:blipFill>
                    <a:blip r:embed="rId8" cstate="print"/>
                    <a:srcRect/>
                    <a:stretch>
                      <a:fillRect/>
                    </a:stretch>
                  </pic:blipFill>
                  <pic:spPr bwMode="auto">
                    <a:xfrm>
                      <a:off x="0" y="0"/>
                      <a:ext cx="1733550" cy="457200"/>
                    </a:xfrm>
                    <a:prstGeom prst="rect">
                      <a:avLst/>
                    </a:prstGeom>
                    <a:noFill/>
                    <a:ln w="9525">
                      <a:noFill/>
                      <a:miter lim="800000"/>
                      <a:headEnd/>
                      <a:tailEnd/>
                    </a:ln>
                  </pic:spPr>
                </pic:pic>
              </a:graphicData>
            </a:graphic>
          </wp:anchor>
        </w:drawing>
      </w:r>
    </w:p>
    <w:p w:rsidR="00C9633C" w:rsidRDefault="00C9633C" w:rsidP="006D453C">
      <w:pPr>
        <w:pStyle w:val="Default"/>
        <w:jc w:val="center"/>
      </w:pPr>
    </w:p>
    <w:p w:rsidR="00D6151E" w:rsidRPr="00FD434F" w:rsidRDefault="00D6151E" w:rsidP="006D453C">
      <w:pPr>
        <w:pStyle w:val="Default"/>
        <w:jc w:val="center"/>
      </w:pPr>
    </w:p>
    <w:p w:rsidR="001D1107" w:rsidRDefault="006D453C" w:rsidP="007B1028">
      <w:pPr>
        <w:pStyle w:val="Header"/>
        <w:jc w:val="center"/>
        <w:rPr>
          <w:b/>
          <w:bCs/>
          <w:sz w:val="32"/>
          <w:szCs w:val="32"/>
        </w:rPr>
      </w:pPr>
      <w:bookmarkStart w:id="0" w:name="OLE_LINK1"/>
      <w:bookmarkStart w:id="1" w:name="OLE_LINK2"/>
      <w:r w:rsidRPr="00E82A18">
        <w:rPr>
          <w:b/>
          <w:bCs/>
          <w:sz w:val="32"/>
          <w:szCs w:val="32"/>
        </w:rPr>
        <w:t xml:space="preserve">MARKETING STANDARDS </w:t>
      </w:r>
      <w:r w:rsidR="00117E08">
        <w:rPr>
          <w:b/>
          <w:bCs/>
          <w:sz w:val="32"/>
          <w:szCs w:val="32"/>
        </w:rPr>
        <w:t>&amp;</w:t>
      </w:r>
      <w:r w:rsidRPr="00E82A18">
        <w:rPr>
          <w:b/>
          <w:bCs/>
          <w:sz w:val="32"/>
          <w:szCs w:val="32"/>
        </w:rPr>
        <w:t xml:space="preserve"> GUIDELINES</w:t>
      </w:r>
    </w:p>
    <w:bookmarkEnd w:id="0"/>
    <w:bookmarkEnd w:id="1"/>
    <w:p w:rsidR="007B1028" w:rsidRPr="00E82A18" w:rsidRDefault="007B1028" w:rsidP="007B1028">
      <w:pPr>
        <w:pStyle w:val="Header"/>
        <w:jc w:val="center"/>
        <w:rPr>
          <w:b/>
          <w:bCs/>
          <w:sz w:val="32"/>
          <w:szCs w:val="32"/>
        </w:rPr>
      </w:pPr>
    </w:p>
    <w:p w:rsidR="00F17F8C" w:rsidRDefault="00F17F8C" w:rsidP="009910C5">
      <w:pPr>
        <w:pStyle w:val="BodyText2"/>
        <w:jc w:val="right"/>
        <w:rPr>
          <w:szCs w:val="24"/>
        </w:rPr>
      </w:pPr>
    </w:p>
    <w:p w:rsidR="00A662BA" w:rsidRDefault="00393DA7" w:rsidP="00A662BA">
      <w:pPr>
        <w:pStyle w:val="Header"/>
        <w:rPr>
          <w:b/>
          <w:bCs/>
          <w:szCs w:val="24"/>
        </w:rPr>
      </w:pPr>
      <w:r w:rsidRPr="003664C2">
        <w:rPr>
          <w:b/>
          <w:bCs/>
          <w:szCs w:val="24"/>
        </w:rPr>
        <w:t>OVERVIEW</w:t>
      </w:r>
    </w:p>
    <w:p w:rsidR="00A662BA" w:rsidRDefault="00FB50A5" w:rsidP="00A662BA">
      <w:pPr>
        <w:pStyle w:val="Header"/>
        <w:rPr>
          <w:bCs/>
          <w:szCs w:val="24"/>
        </w:rPr>
      </w:pPr>
      <w:r w:rsidRPr="00FD434F">
        <w:rPr>
          <w:szCs w:val="24"/>
        </w:rPr>
        <w:t xml:space="preserve">All contractors, vendors, and staff will refer to and follow the creative and editorial guidelines, graphic and design specifications outlined in these </w:t>
      </w:r>
      <w:r w:rsidRPr="00FD434F">
        <w:rPr>
          <w:iCs/>
          <w:szCs w:val="24"/>
        </w:rPr>
        <w:t>Marketing Standards &amp; Guidelines</w:t>
      </w:r>
      <w:r w:rsidR="00A662BA">
        <w:rPr>
          <w:iCs/>
          <w:szCs w:val="24"/>
        </w:rPr>
        <w:t xml:space="preserve"> (MSGs)</w:t>
      </w:r>
      <w:r>
        <w:rPr>
          <w:iCs/>
          <w:szCs w:val="24"/>
        </w:rPr>
        <w:t>.</w:t>
      </w:r>
      <w:r w:rsidRPr="00FD434F">
        <w:rPr>
          <w:szCs w:val="24"/>
        </w:rPr>
        <w:t xml:space="preserve"> </w:t>
      </w:r>
      <w:r w:rsidR="0038231A" w:rsidRPr="00FD434F">
        <w:rPr>
          <w:szCs w:val="24"/>
        </w:rPr>
        <w:t xml:space="preserve">The </w:t>
      </w:r>
      <w:r w:rsidR="00A662BA">
        <w:rPr>
          <w:iCs/>
          <w:szCs w:val="24"/>
        </w:rPr>
        <w:t>MSGs</w:t>
      </w:r>
      <w:r w:rsidR="00A662BA" w:rsidRPr="00FD434F">
        <w:t xml:space="preserve"> </w:t>
      </w:r>
      <w:r w:rsidR="005877E3" w:rsidRPr="00FD434F">
        <w:rPr>
          <w:szCs w:val="24"/>
        </w:rPr>
        <w:t>apply to all marketing, p</w:t>
      </w:r>
      <w:r w:rsidR="005877E3" w:rsidRPr="00FD434F">
        <w:rPr>
          <w:bCs/>
          <w:szCs w:val="24"/>
        </w:rPr>
        <w:t>ublic relations</w:t>
      </w:r>
      <w:r w:rsidR="00A662BA">
        <w:rPr>
          <w:bCs/>
          <w:szCs w:val="24"/>
        </w:rPr>
        <w:t>, public information</w:t>
      </w:r>
      <w:r w:rsidR="005877E3" w:rsidRPr="00FD434F">
        <w:rPr>
          <w:bCs/>
          <w:szCs w:val="24"/>
        </w:rPr>
        <w:t xml:space="preserve"> and outreach activities. </w:t>
      </w:r>
      <w:r w:rsidR="0026761A" w:rsidRPr="00FD434F">
        <w:rPr>
          <w:bCs/>
          <w:szCs w:val="24"/>
        </w:rPr>
        <w:t xml:space="preserve"> </w:t>
      </w:r>
    </w:p>
    <w:p w:rsidR="0059584A" w:rsidRDefault="0059584A" w:rsidP="00A662BA">
      <w:pPr>
        <w:pStyle w:val="Header"/>
        <w:rPr>
          <w:bCs/>
          <w:szCs w:val="24"/>
        </w:rPr>
      </w:pPr>
    </w:p>
    <w:p w:rsidR="00A662BA" w:rsidRDefault="000F16E1" w:rsidP="00A662BA">
      <w:pPr>
        <w:pStyle w:val="Header"/>
        <w:rPr>
          <w:szCs w:val="24"/>
        </w:rPr>
      </w:pPr>
      <w:r w:rsidRPr="00FD434F">
        <w:rPr>
          <w:szCs w:val="24"/>
        </w:rPr>
        <w:t>Graphic and written guidelines work together and must be adhered to accordingly.</w:t>
      </w:r>
      <w:r w:rsidR="00774294">
        <w:rPr>
          <w:szCs w:val="24"/>
        </w:rPr>
        <w:t xml:space="preserve"> See </w:t>
      </w:r>
      <w:r w:rsidR="0005773C">
        <w:rPr>
          <w:i/>
          <w:szCs w:val="24"/>
        </w:rPr>
        <w:t>Graphics Standards Manual</w:t>
      </w:r>
      <w:r w:rsidR="00774294">
        <w:rPr>
          <w:szCs w:val="24"/>
        </w:rPr>
        <w:t>.</w:t>
      </w:r>
    </w:p>
    <w:p w:rsidR="0059584A" w:rsidRDefault="0059584A" w:rsidP="00A662BA">
      <w:pPr>
        <w:pStyle w:val="Header"/>
        <w:rPr>
          <w:szCs w:val="24"/>
        </w:rPr>
      </w:pPr>
    </w:p>
    <w:p w:rsidR="0059584A" w:rsidRPr="00D6151E" w:rsidRDefault="0059584A" w:rsidP="00A662BA">
      <w:pPr>
        <w:pStyle w:val="Header"/>
        <w:rPr>
          <w:b/>
          <w:sz w:val="22"/>
          <w:szCs w:val="22"/>
        </w:rPr>
      </w:pPr>
      <w:r w:rsidRPr="00D6151E">
        <w:rPr>
          <w:b/>
          <w:sz w:val="22"/>
          <w:szCs w:val="22"/>
        </w:rPr>
        <w:t xml:space="preserve">All outreach and promotional materials MUST </w:t>
      </w:r>
      <w:r w:rsidR="009573B1" w:rsidRPr="00D6151E">
        <w:rPr>
          <w:b/>
          <w:sz w:val="22"/>
          <w:szCs w:val="22"/>
        </w:rPr>
        <w:t xml:space="preserve">meet the funding </w:t>
      </w:r>
      <w:r w:rsidR="001A670D" w:rsidRPr="00D6151E">
        <w:rPr>
          <w:b/>
          <w:sz w:val="22"/>
          <w:szCs w:val="22"/>
        </w:rPr>
        <w:t>criteria</w:t>
      </w:r>
      <w:r w:rsidR="009573B1" w:rsidRPr="00D6151E">
        <w:rPr>
          <w:b/>
          <w:sz w:val="22"/>
          <w:szCs w:val="22"/>
        </w:rPr>
        <w:t xml:space="preserve"> set forth by H-GAC for these purposes.</w:t>
      </w:r>
      <w:r w:rsidR="000C78D7" w:rsidRPr="00D6151E">
        <w:rPr>
          <w:b/>
          <w:sz w:val="22"/>
          <w:szCs w:val="22"/>
        </w:rPr>
        <w:t xml:space="preserve"> [See </w:t>
      </w:r>
      <w:r w:rsidR="001A670D" w:rsidRPr="00D6151E">
        <w:rPr>
          <w:b/>
          <w:sz w:val="22"/>
          <w:szCs w:val="22"/>
          <w:u w:val="single"/>
        </w:rPr>
        <w:t>Una</w:t>
      </w:r>
      <w:r w:rsidR="000C78D7" w:rsidRPr="00D6151E">
        <w:rPr>
          <w:b/>
          <w:sz w:val="22"/>
          <w:szCs w:val="22"/>
          <w:u w:val="single"/>
        </w:rPr>
        <w:t xml:space="preserve">llowable </w:t>
      </w:r>
      <w:r w:rsidR="00857D03" w:rsidRPr="00D6151E">
        <w:rPr>
          <w:b/>
          <w:sz w:val="22"/>
          <w:szCs w:val="22"/>
          <w:u w:val="single"/>
        </w:rPr>
        <w:t xml:space="preserve">and Allowable </w:t>
      </w:r>
      <w:r w:rsidR="000C78D7" w:rsidRPr="00D6151E">
        <w:rPr>
          <w:b/>
          <w:sz w:val="22"/>
          <w:szCs w:val="22"/>
          <w:u w:val="single"/>
        </w:rPr>
        <w:t>Use of Funds</w:t>
      </w:r>
      <w:r w:rsidR="009573B1" w:rsidRPr="00D6151E">
        <w:rPr>
          <w:b/>
          <w:sz w:val="22"/>
          <w:szCs w:val="22"/>
        </w:rPr>
        <w:t xml:space="preserve">, </w:t>
      </w:r>
      <w:r w:rsidR="00857D03" w:rsidRPr="00D6151E">
        <w:rPr>
          <w:b/>
          <w:sz w:val="22"/>
          <w:szCs w:val="22"/>
        </w:rPr>
        <w:t>Page</w:t>
      </w:r>
      <w:r w:rsidR="00C42F99">
        <w:rPr>
          <w:b/>
          <w:sz w:val="22"/>
          <w:szCs w:val="22"/>
        </w:rPr>
        <w:t>s</w:t>
      </w:r>
      <w:r w:rsidR="00857D03" w:rsidRPr="00D6151E">
        <w:rPr>
          <w:b/>
          <w:sz w:val="22"/>
          <w:szCs w:val="22"/>
        </w:rPr>
        <w:t xml:space="preserve"> 1</w:t>
      </w:r>
      <w:r w:rsidR="00C42F99">
        <w:rPr>
          <w:b/>
          <w:sz w:val="22"/>
          <w:szCs w:val="22"/>
        </w:rPr>
        <w:t>0 - 13</w:t>
      </w:r>
      <w:r w:rsidR="00857D03" w:rsidRPr="00D6151E">
        <w:rPr>
          <w:b/>
          <w:sz w:val="22"/>
          <w:szCs w:val="22"/>
        </w:rPr>
        <w:t>)</w:t>
      </w:r>
    </w:p>
    <w:p w:rsidR="00714887" w:rsidRDefault="00714887" w:rsidP="00A662BA">
      <w:pPr>
        <w:pStyle w:val="Header"/>
        <w:rPr>
          <w:szCs w:val="24"/>
        </w:rPr>
      </w:pPr>
    </w:p>
    <w:p w:rsidR="00714887" w:rsidRPr="0077660D" w:rsidRDefault="00714887" w:rsidP="0077435A">
      <w:pPr>
        <w:pStyle w:val="ListParagraph"/>
        <w:numPr>
          <w:ilvl w:val="0"/>
          <w:numId w:val="17"/>
        </w:numPr>
        <w:rPr>
          <w:bCs/>
          <w:sz w:val="24"/>
          <w:szCs w:val="24"/>
        </w:rPr>
      </w:pPr>
      <w:r w:rsidRPr="0077660D">
        <w:rPr>
          <w:bCs/>
          <w:sz w:val="24"/>
          <w:szCs w:val="24"/>
        </w:rPr>
        <w:t xml:space="preserve">The Workforce Solutions Communications Office manages all marketing products, public relations, public information activities and </w:t>
      </w:r>
      <w:r w:rsidR="00146408">
        <w:rPr>
          <w:bCs/>
          <w:sz w:val="24"/>
          <w:szCs w:val="24"/>
        </w:rPr>
        <w:t xml:space="preserve">outreach </w:t>
      </w:r>
      <w:r w:rsidRPr="0077660D">
        <w:rPr>
          <w:bCs/>
          <w:sz w:val="24"/>
          <w:szCs w:val="24"/>
        </w:rPr>
        <w:t xml:space="preserve">initiatives that will impact the </w:t>
      </w:r>
      <w:proofErr w:type="gramStart"/>
      <w:r w:rsidRPr="0077660D">
        <w:rPr>
          <w:bCs/>
          <w:sz w:val="24"/>
          <w:szCs w:val="24"/>
        </w:rPr>
        <w:t>system as a whole</w:t>
      </w:r>
      <w:proofErr w:type="gramEnd"/>
      <w:r w:rsidRPr="0077660D">
        <w:rPr>
          <w:bCs/>
          <w:sz w:val="24"/>
          <w:szCs w:val="24"/>
        </w:rPr>
        <w:t>.  All other products and initiatives are the responsibility</w:t>
      </w:r>
      <w:r w:rsidR="00774294" w:rsidRPr="0077660D">
        <w:rPr>
          <w:bCs/>
          <w:sz w:val="24"/>
          <w:szCs w:val="24"/>
        </w:rPr>
        <w:t xml:space="preserve"> </w:t>
      </w:r>
      <w:r w:rsidRPr="0077660D">
        <w:rPr>
          <w:bCs/>
          <w:sz w:val="24"/>
          <w:szCs w:val="24"/>
        </w:rPr>
        <w:t xml:space="preserve">of the system </w:t>
      </w:r>
      <w:proofErr w:type="gramStart"/>
      <w:r w:rsidRPr="0077660D">
        <w:rPr>
          <w:bCs/>
          <w:sz w:val="24"/>
          <w:szCs w:val="24"/>
        </w:rPr>
        <w:t>contractors, but</w:t>
      </w:r>
      <w:proofErr w:type="gramEnd"/>
      <w:r w:rsidRPr="0077660D">
        <w:rPr>
          <w:bCs/>
          <w:sz w:val="24"/>
          <w:szCs w:val="24"/>
        </w:rPr>
        <w:t xml:space="preserve"> are subject to these </w:t>
      </w:r>
      <w:r w:rsidRPr="0077660D">
        <w:rPr>
          <w:rStyle w:val="body1"/>
          <w:rFonts w:ascii="Times New Roman" w:hAnsi="Times New Roman" w:cs="Times New Roman"/>
          <w:sz w:val="24"/>
          <w:szCs w:val="24"/>
        </w:rPr>
        <w:t>MSGs</w:t>
      </w:r>
      <w:r w:rsidRPr="0077660D">
        <w:rPr>
          <w:bCs/>
          <w:sz w:val="24"/>
          <w:szCs w:val="24"/>
        </w:rPr>
        <w:t xml:space="preserve"> and review by the Board staff.</w:t>
      </w:r>
    </w:p>
    <w:p w:rsidR="00A662BA" w:rsidRDefault="00A662BA" w:rsidP="00A662BA">
      <w:pPr>
        <w:pStyle w:val="Header"/>
        <w:rPr>
          <w:szCs w:val="24"/>
        </w:rPr>
      </w:pPr>
    </w:p>
    <w:p w:rsidR="00A662BA" w:rsidRDefault="001D1107" w:rsidP="0077435A">
      <w:pPr>
        <w:pStyle w:val="Header"/>
        <w:numPr>
          <w:ilvl w:val="0"/>
          <w:numId w:val="16"/>
        </w:numPr>
        <w:rPr>
          <w:szCs w:val="24"/>
        </w:rPr>
      </w:pPr>
      <w:r w:rsidRPr="00A662BA">
        <w:rPr>
          <w:szCs w:val="24"/>
        </w:rPr>
        <w:t xml:space="preserve">All system contractors </w:t>
      </w:r>
      <w:r w:rsidR="006C05DB" w:rsidRPr="00A662BA">
        <w:rPr>
          <w:szCs w:val="24"/>
        </w:rPr>
        <w:t xml:space="preserve">and staff </w:t>
      </w:r>
      <w:r w:rsidR="00E40C95" w:rsidRPr="00A662BA">
        <w:rPr>
          <w:szCs w:val="24"/>
        </w:rPr>
        <w:t>must</w:t>
      </w:r>
      <w:r w:rsidRPr="00A662BA">
        <w:rPr>
          <w:szCs w:val="24"/>
        </w:rPr>
        <w:t xml:space="preserve"> use </w:t>
      </w:r>
      <w:r w:rsidR="00623C73" w:rsidRPr="00A662BA">
        <w:rPr>
          <w:szCs w:val="24"/>
        </w:rPr>
        <w:t xml:space="preserve">the </w:t>
      </w:r>
      <w:r w:rsidR="002D5757" w:rsidRPr="00A662BA">
        <w:rPr>
          <w:szCs w:val="24"/>
        </w:rPr>
        <w:t>Workforce Solutions</w:t>
      </w:r>
      <w:r w:rsidRPr="00A662BA">
        <w:rPr>
          <w:szCs w:val="24"/>
        </w:rPr>
        <w:t xml:space="preserve"> system name and log</w:t>
      </w:r>
      <w:r w:rsidR="00587ED1" w:rsidRPr="00A662BA">
        <w:rPr>
          <w:szCs w:val="24"/>
        </w:rPr>
        <w:t>o on all signage, advertising, w</w:t>
      </w:r>
      <w:r w:rsidRPr="00A662BA">
        <w:rPr>
          <w:szCs w:val="24"/>
        </w:rPr>
        <w:t>eb sites, and printed materials</w:t>
      </w:r>
      <w:r w:rsidR="00DA43BF" w:rsidRPr="00A662BA">
        <w:rPr>
          <w:szCs w:val="24"/>
        </w:rPr>
        <w:t>.</w:t>
      </w:r>
      <w:r w:rsidR="00623C73" w:rsidRPr="00A662BA">
        <w:rPr>
          <w:szCs w:val="24"/>
        </w:rPr>
        <w:t xml:space="preserve"> </w:t>
      </w:r>
    </w:p>
    <w:p w:rsidR="00A662BA" w:rsidRDefault="00A662BA" w:rsidP="00A662BA">
      <w:pPr>
        <w:pStyle w:val="Header"/>
        <w:rPr>
          <w:szCs w:val="24"/>
        </w:rPr>
      </w:pPr>
    </w:p>
    <w:p w:rsidR="00A662BA" w:rsidRDefault="005000F5" w:rsidP="0077435A">
      <w:pPr>
        <w:pStyle w:val="Header"/>
        <w:numPr>
          <w:ilvl w:val="0"/>
          <w:numId w:val="16"/>
        </w:numPr>
        <w:rPr>
          <w:szCs w:val="24"/>
        </w:rPr>
      </w:pPr>
      <w:r w:rsidRPr="00A662BA">
        <w:rPr>
          <w:szCs w:val="24"/>
        </w:rPr>
        <w:t xml:space="preserve">The </w:t>
      </w:r>
      <w:r w:rsidR="002D5757" w:rsidRPr="00A662BA">
        <w:rPr>
          <w:szCs w:val="24"/>
        </w:rPr>
        <w:t>Workforce Solutions</w:t>
      </w:r>
      <w:r w:rsidR="006C4B6F" w:rsidRPr="00A662BA">
        <w:rPr>
          <w:szCs w:val="24"/>
        </w:rPr>
        <w:t xml:space="preserve"> Communications Office will review a</w:t>
      </w:r>
      <w:r w:rsidR="00E40C95" w:rsidRPr="00A662BA">
        <w:rPr>
          <w:szCs w:val="24"/>
        </w:rPr>
        <w:t xml:space="preserve">ll public information and external marketing materials created by contractors and offices for customers, potential customers and the media prior to their use. </w:t>
      </w:r>
    </w:p>
    <w:p w:rsidR="00A662BA" w:rsidRDefault="00A662BA" w:rsidP="00A662BA">
      <w:pPr>
        <w:pStyle w:val="Header"/>
        <w:rPr>
          <w:szCs w:val="24"/>
        </w:rPr>
      </w:pPr>
    </w:p>
    <w:p w:rsidR="001D1107" w:rsidRDefault="00FB219C" w:rsidP="0077435A">
      <w:pPr>
        <w:pStyle w:val="Header"/>
        <w:numPr>
          <w:ilvl w:val="0"/>
          <w:numId w:val="16"/>
        </w:numPr>
        <w:rPr>
          <w:szCs w:val="24"/>
        </w:rPr>
      </w:pPr>
      <w:r w:rsidRPr="00FD434F">
        <w:rPr>
          <w:szCs w:val="24"/>
        </w:rPr>
        <w:t>All career office</w:t>
      </w:r>
      <w:r w:rsidR="001D1107" w:rsidRPr="00FD434F">
        <w:rPr>
          <w:szCs w:val="24"/>
        </w:rPr>
        <w:t>,</w:t>
      </w:r>
      <w:r w:rsidRPr="00FD434F">
        <w:rPr>
          <w:szCs w:val="24"/>
        </w:rPr>
        <w:t xml:space="preserve"> employer service, payment office and</w:t>
      </w:r>
      <w:r w:rsidR="001D1107" w:rsidRPr="00FD434F">
        <w:rPr>
          <w:szCs w:val="24"/>
        </w:rPr>
        <w:t xml:space="preserve"> contractor representatives </w:t>
      </w:r>
      <w:r w:rsidR="00E40C95" w:rsidRPr="00FD434F">
        <w:rPr>
          <w:szCs w:val="24"/>
        </w:rPr>
        <w:t>must</w:t>
      </w:r>
      <w:r w:rsidR="001D1107" w:rsidRPr="00FD434F">
        <w:rPr>
          <w:szCs w:val="24"/>
        </w:rPr>
        <w:t xml:space="preserve"> identify themselves as </w:t>
      </w:r>
      <w:r w:rsidR="002D5757" w:rsidRPr="00FD434F">
        <w:rPr>
          <w:bCs/>
          <w:szCs w:val="24"/>
        </w:rPr>
        <w:t>Workforce Solutions</w:t>
      </w:r>
      <w:r w:rsidR="001D1107" w:rsidRPr="00FD434F">
        <w:rPr>
          <w:b/>
          <w:szCs w:val="24"/>
        </w:rPr>
        <w:t xml:space="preserve"> </w:t>
      </w:r>
      <w:r w:rsidR="001D1107" w:rsidRPr="00FD434F">
        <w:rPr>
          <w:szCs w:val="24"/>
        </w:rPr>
        <w:t>when communicating with customers and potential customers, employers, and in all community outreach activities.</w:t>
      </w:r>
    </w:p>
    <w:p w:rsidR="00A662BA" w:rsidRPr="00A662BA" w:rsidRDefault="00A662BA" w:rsidP="00A662BA">
      <w:pPr>
        <w:pStyle w:val="Header"/>
        <w:rPr>
          <w:bCs/>
          <w:szCs w:val="24"/>
          <w:u w:val="single"/>
        </w:rPr>
      </w:pPr>
    </w:p>
    <w:p w:rsidR="004E422D" w:rsidRDefault="0032638F" w:rsidP="0077435A">
      <w:pPr>
        <w:pStyle w:val="BodyTextIndent2"/>
        <w:numPr>
          <w:ilvl w:val="0"/>
          <w:numId w:val="16"/>
        </w:numPr>
        <w:tabs>
          <w:tab w:val="clear" w:pos="900"/>
          <w:tab w:val="left" w:pos="540"/>
        </w:tabs>
        <w:spacing w:after="120"/>
        <w:rPr>
          <w:bCs/>
          <w:color w:val="000000"/>
          <w:szCs w:val="24"/>
        </w:rPr>
      </w:pPr>
      <w:r>
        <w:rPr>
          <w:bCs/>
          <w:color w:val="000000"/>
          <w:szCs w:val="24"/>
        </w:rPr>
        <w:t xml:space="preserve">   </w:t>
      </w:r>
      <w:r w:rsidR="004E422D" w:rsidRPr="00FD434F">
        <w:rPr>
          <w:bCs/>
          <w:color w:val="000000"/>
          <w:szCs w:val="24"/>
        </w:rPr>
        <w:t>Outreach representatives from different contractors who participate in the same community organizations and activities must present a single, unified presence a</w:t>
      </w:r>
      <w:r w:rsidR="002940E4" w:rsidRPr="00FD434F">
        <w:rPr>
          <w:bCs/>
          <w:color w:val="000000"/>
          <w:szCs w:val="24"/>
        </w:rPr>
        <w:t xml:space="preserve">s </w:t>
      </w:r>
      <w:r w:rsidR="002D5757" w:rsidRPr="00FD434F">
        <w:rPr>
          <w:bCs/>
          <w:color w:val="000000"/>
          <w:szCs w:val="24"/>
        </w:rPr>
        <w:t>Workforce Solutions</w:t>
      </w:r>
      <w:r w:rsidR="002940E4" w:rsidRPr="00FD434F">
        <w:rPr>
          <w:bCs/>
          <w:color w:val="000000"/>
          <w:szCs w:val="24"/>
        </w:rPr>
        <w:t xml:space="preserve"> and </w:t>
      </w:r>
      <w:r w:rsidR="004E422D" w:rsidRPr="00FD434F">
        <w:rPr>
          <w:bCs/>
          <w:color w:val="000000"/>
          <w:szCs w:val="24"/>
        </w:rPr>
        <w:t>represent</w:t>
      </w:r>
      <w:r w:rsidR="009E5525" w:rsidRPr="00FD434F">
        <w:rPr>
          <w:bCs/>
          <w:color w:val="000000"/>
          <w:szCs w:val="24"/>
        </w:rPr>
        <w:t xml:space="preserve"> themselves</w:t>
      </w:r>
      <w:r w:rsidR="004E422D" w:rsidRPr="00FD434F">
        <w:rPr>
          <w:bCs/>
          <w:color w:val="000000"/>
          <w:szCs w:val="24"/>
        </w:rPr>
        <w:t xml:space="preserve"> as components of the whole system.</w:t>
      </w:r>
    </w:p>
    <w:p w:rsidR="005637F4" w:rsidRPr="003664C2" w:rsidRDefault="0032638F" w:rsidP="0077435A">
      <w:pPr>
        <w:pStyle w:val="BodyTextIndent2"/>
        <w:numPr>
          <w:ilvl w:val="0"/>
          <w:numId w:val="16"/>
        </w:numPr>
        <w:tabs>
          <w:tab w:val="clear" w:pos="900"/>
          <w:tab w:val="left" w:pos="540"/>
        </w:tabs>
        <w:spacing w:after="120"/>
        <w:ind w:left="360" w:firstLine="0"/>
        <w:rPr>
          <w:szCs w:val="24"/>
        </w:rPr>
      </w:pPr>
      <w:r w:rsidRPr="003664C2">
        <w:rPr>
          <w:bCs/>
          <w:color w:val="FF0000"/>
          <w:szCs w:val="24"/>
        </w:rPr>
        <w:t xml:space="preserve">  </w:t>
      </w:r>
      <w:r w:rsidR="005637F4" w:rsidRPr="003664C2">
        <w:rPr>
          <w:bCs/>
          <w:i/>
          <w:color w:val="FF0000"/>
          <w:szCs w:val="24"/>
        </w:rPr>
        <w:t xml:space="preserve"> </w:t>
      </w:r>
      <w:r w:rsidR="001D1107" w:rsidRPr="003664C2">
        <w:rPr>
          <w:szCs w:val="24"/>
        </w:rPr>
        <w:t xml:space="preserve">No </w:t>
      </w:r>
      <w:r w:rsidR="00B1628A" w:rsidRPr="003664C2">
        <w:rPr>
          <w:szCs w:val="24"/>
        </w:rPr>
        <w:t xml:space="preserve">system </w:t>
      </w:r>
      <w:r w:rsidR="001D1107" w:rsidRPr="003664C2">
        <w:rPr>
          <w:szCs w:val="24"/>
        </w:rPr>
        <w:t xml:space="preserve">contractor </w:t>
      </w:r>
      <w:r w:rsidR="00A92494" w:rsidRPr="003664C2">
        <w:rPr>
          <w:szCs w:val="24"/>
        </w:rPr>
        <w:t xml:space="preserve">may </w:t>
      </w:r>
      <w:r w:rsidR="00155B90" w:rsidRPr="003664C2">
        <w:rPr>
          <w:szCs w:val="24"/>
        </w:rPr>
        <w:t>promote</w:t>
      </w:r>
      <w:r w:rsidR="001D1107" w:rsidRPr="003664C2">
        <w:rPr>
          <w:szCs w:val="24"/>
        </w:rPr>
        <w:t xml:space="preserve"> itself by its contractor name </w:t>
      </w:r>
      <w:r w:rsidR="00A92494" w:rsidRPr="003664C2">
        <w:rPr>
          <w:szCs w:val="24"/>
        </w:rPr>
        <w:t xml:space="preserve">as </w:t>
      </w:r>
      <w:r w:rsidR="001D1107" w:rsidRPr="003664C2">
        <w:rPr>
          <w:szCs w:val="24"/>
        </w:rPr>
        <w:t xml:space="preserve">providing </w:t>
      </w:r>
      <w:r w:rsidR="002D5757" w:rsidRPr="003664C2">
        <w:rPr>
          <w:szCs w:val="24"/>
        </w:rPr>
        <w:t xml:space="preserve">Workforce </w:t>
      </w:r>
      <w:r w:rsidR="005637F4" w:rsidRPr="003664C2">
        <w:rPr>
          <w:szCs w:val="24"/>
        </w:rPr>
        <w:tab/>
      </w:r>
      <w:r w:rsidR="005637F4" w:rsidRPr="003664C2">
        <w:rPr>
          <w:szCs w:val="24"/>
        </w:rPr>
        <w:tab/>
      </w:r>
      <w:r w:rsidR="005637F4" w:rsidRPr="003664C2">
        <w:rPr>
          <w:szCs w:val="24"/>
        </w:rPr>
        <w:tab/>
      </w:r>
      <w:r w:rsidR="002D5757" w:rsidRPr="003664C2">
        <w:rPr>
          <w:szCs w:val="24"/>
        </w:rPr>
        <w:t>Solutions</w:t>
      </w:r>
      <w:r w:rsidR="001D1107" w:rsidRPr="003664C2">
        <w:rPr>
          <w:szCs w:val="24"/>
        </w:rPr>
        <w:t xml:space="preserve"> services</w:t>
      </w:r>
      <w:r w:rsidR="00774294">
        <w:rPr>
          <w:szCs w:val="24"/>
        </w:rPr>
        <w:t xml:space="preserve"> at an event</w:t>
      </w:r>
      <w:r w:rsidR="001D1107" w:rsidRPr="003664C2">
        <w:rPr>
          <w:szCs w:val="24"/>
        </w:rPr>
        <w:t xml:space="preserve"> without </w:t>
      </w:r>
      <w:r w:rsidR="006B611A" w:rsidRPr="003664C2">
        <w:rPr>
          <w:szCs w:val="24"/>
        </w:rPr>
        <w:t>prior</w:t>
      </w:r>
      <w:r w:rsidR="00A92494" w:rsidRPr="003664C2">
        <w:rPr>
          <w:szCs w:val="24"/>
        </w:rPr>
        <w:t xml:space="preserve"> </w:t>
      </w:r>
      <w:r w:rsidR="001D1107" w:rsidRPr="003664C2">
        <w:rPr>
          <w:szCs w:val="24"/>
        </w:rPr>
        <w:t xml:space="preserve">approval of </w:t>
      </w:r>
      <w:r w:rsidR="005C7811" w:rsidRPr="003664C2">
        <w:rPr>
          <w:szCs w:val="24"/>
        </w:rPr>
        <w:t xml:space="preserve">the </w:t>
      </w:r>
      <w:r w:rsidR="0046210C" w:rsidRPr="003664C2">
        <w:rPr>
          <w:szCs w:val="24"/>
        </w:rPr>
        <w:t>Communications Office.</w:t>
      </w:r>
      <w:r w:rsidR="003B5008" w:rsidRPr="003664C2">
        <w:rPr>
          <w:szCs w:val="24"/>
        </w:rPr>
        <w:t xml:space="preserve"> </w:t>
      </w:r>
    </w:p>
    <w:p w:rsidR="0068079B" w:rsidRPr="005637F4" w:rsidRDefault="005637F4" w:rsidP="0077435A">
      <w:pPr>
        <w:pStyle w:val="BodyTextIndent2"/>
        <w:numPr>
          <w:ilvl w:val="0"/>
          <w:numId w:val="16"/>
        </w:numPr>
        <w:tabs>
          <w:tab w:val="clear" w:pos="900"/>
          <w:tab w:val="left" w:pos="540"/>
        </w:tabs>
        <w:spacing w:after="120"/>
        <w:ind w:left="360" w:firstLine="0"/>
        <w:rPr>
          <w:szCs w:val="24"/>
        </w:rPr>
      </w:pPr>
      <w:r>
        <w:rPr>
          <w:szCs w:val="24"/>
        </w:rPr>
        <w:t xml:space="preserve">   </w:t>
      </w:r>
      <w:r w:rsidR="00155B90" w:rsidRPr="005637F4">
        <w:rPr>
          <w:szCs w:val="24"/>
        </w:rPr>
        <w:t xml:space="preserve">Contractors </w:t>
      </w:r>
      <w:r w:rsidR="00A92494" w:rsidRPr="005637F4">
        <w:rPr>
          <w:szCs w:val="24"/>
        </w:rPr>
        <w:t>must</w:t>
      </w:r>
      <w:r w:rsidR="00155B90" w:rsidRPr="005637F4">
        <w:rPr>
          <w:szCs w:val="24"/>
        </w:rPr>
        <w:t xml:space="preserve"> provide</w:t>
      </w:r>
      <w:r w:rsidR="006C4B6F" w:rsidRPr="005637F4">
        <w:rPr>
          <w:szCs w:val="24"/>
        </w:rPr>
        <w:t xml:space="preserve"> </w:t>
      </w:r>
      <w:proofErr w:type="gramStart"/>
      <w:r w:rsidR="007D1539" w:rsidRPr="005637F4">
        <w:rPr>
          <w:szCs w:val="24"/>
        </w:rPr>
        <w:t>advance notice</w:t>
      </w:r>
      <w:proofErr w:type="gramEnd"/>
      <w:r w:rsidR="007D1539" w:rsidRPr="005637F4">
        <w:rPr>
          <w:szCs w:val="24"/>
        </w:rPr>
        <w:t xml:space="preserve"> to the</w:t>
      </w:r>
      <w:r w:rsidR="006C4B6F" w:rsidRPr="005637F4">
        <w:rPr>
          <w:szCs w:val="24"/>
        </w:rPr>
        <w:t xml:space="preserve"> Communications Office</w:t>
      </w:r>
      <w:r w:rsidR="00155B90" w:rsidRPr="005637F4">
        <w:rPr>
          <w:szCs w:val="24"/>
        </w:rPr>
        <w:t xml:space="preserve"> of </w:t>
      </w:r>
      <w:r w:rsidR="007D1539" w:rsidRPr="005637F4">
        <w:rPr>
          <w:szCs w:val="24"/>
        </w:rPr>
        <w:t xml:space="preserve">planned </w:t>
      </w:r>
      <w:r w:rsidR="008248DE">
        <w:rPr>
          <w:szCs w:val="24"/>
        </w:rPr>
        <w:t xml:space="preserve">event </w:t>
      </w:r>
      <w:r>
        <w:rPr>
          <w:szCs w:val="24"/>
        </w:rPr>
        <w:tab/>
      </w:r>
      <w:r>
        <w:rPr>
          <w:szCs w:val="24"/>
        </w:rPr>
        <w:tab/>
      </w:r>
      <w:r>
        <w:rPr>
          <w:szCs w:val="24"/>
        </w:rPr>
        <w:tab/>
      </w:r>
      <w:r w:rsidR="00155B90" w:rsidRPr="005637F4">
        <w:rPr>
          <w:szCs w:val="24"/>
        </w:rPr>
        <w:t>participation and event detail</w:t>
      </w:r>
      <w:r w:rsidR="006C4B6F" w:rsidRPr="005637F4">
        <w:rPr>
          <w:szCs w:val="24"/>
        </w:rPr>
        <w:t>s for</w:t>
      </w:r>
      <w:r w:rsidR="00155B90" w:rsidRPr="005637F4">
        <w:rPr>
          <w:szCs w:val="24"/>
        </w:rPr>
        <w:t xml:space="preserve"> all j</w:t>
      </w:r>
      <w:r w:rsidR="001D1107" w:rsidRPr="005637F4">
        <w:rPr>
          <w:szCs w:val="24"/>
        </w:rPr>
        <w:t xml:space="preserve">ob fairs, business expos and </w:t>
      </w:r>
      <w:r w:rsidR="00155B90" w:rsidRPr="005637F4">
        <w:rPr>
          <w:szCs w:val="24"/>
        </w:rPr>
        <w:t>other</w:t>
      </w:r>
      <w:r w:rsidR="001D1107" w:rsidRPr="005637F4">
        <w:rPr>
          <w:szCs w:val="24"/>
        </w:rPr>
        <w:t xml:space="preserve"> </w:t>
      </w:r>
      <w:r w:rsidR="0088183A" w:rsidRPr="005637F4">
        <w:rPr>
          <w:szCs w:val="24"/>
        </w:rPr>
        <w:t xml:space="preserve">general </w:t>
      </w:r>
      <w:r w:rsidR="001D1107" w:rsidRPr="005637F4">
        <w:rPr>
          <w:szCs w:val="24"/>
        </w:rPr>
        <w:t xml:space="preserve">outreach </w:t>
      </w:r>
      <w:r>
        <w:rPr>
          <w:szCs w:val="24"/>
        </w:rPr>
        <w:tab/>
      </w:r>
      <w:r>
        <w:rPr>
          <w:szCs w:val="24"/>
        </w:rPr>
        <w:tab/>
      </w:r>
      <w:r>
        <w:rPr>
          <w:szCs w:val="24"/>
        </w:rPr>
        <w:tab/>
      </w:r>
      <w:r w:rsidR="001D1107" w:rsidRPr="005637F4">
        <w:rPr>
          <w:szCs w:val="24"/>
        </w:rPr>
        <w:t xml:space="preserve">activities. </w:t>
      </w:r>
    </w:p>
    <w:p w:rsidR="005637F4" w:rsidRDefault="007D1539" w:rsidP="0077435A">
      <w:pPr>
        <w:pStyle w:val="BodyTextIndent2"/>
        <w:numPr>
          <w:ilvl w:val="0"/>
          <w:numId w:val="16"/>
        </w:numPr>
        <w:tabs>
          <w:tab w:val="clear" w:pos="900"/>
        </w:tabs>
        <w:spacing w:after="120"/>
        <w:rPr>
          <w:szCs w:val="24"/>
        </w:rPr>
      </w:pPr>
      <w:r w:rsidRPr="00FD434F">
        <w:rPr>
          <w:szCs w:val="24"/>
        </w:rPr>
        <w:t xml:space="preserve">The </w:t>
      </w:r>
      <w:r w:rsidR="006C4B6F" w:rsidRPr="00FD434F">
        <w:rPr>
          <w:szCs w:val="24"/>
        </w:rPr>
        <w:t>Communications Office must review and pre-approve materials used</w:t>
      </w:r>
      <w:r w:rsidR="00816162" w:rsidRPr="00FD434F">
        <w:rPr>
          <w:szCs w:val="24"/>
        </w:rPr>
        <w:t xml:space="preserve"> in a</w:t>
      </w:r>
      <w:r w:rsidR="001D1107" w:rsidRPr="00FD434F">
        <w:rPr>
          <w:szCs w:val="24"/>
        </w:rPr>
        <w:t xml:space="preserve">ll public relations activities involving public speaking engagements, presentations and seminars representing </w:t>
      </w:r>
      <w:r w:rsidR="002D5757" w:rsidRPr="00FD434F">
        <w:rPr>
          <w:szCs w:val="24"/>
        </w:rPr>
        <w:t>Workforce Solutions</w:t>
      </w:r>
      <w:r w:rsidR="001D1107" w:rsidRPr="00FD434F">
        <w:rPr>
          <w:szCs w:val="24"/>
        </w:rPr>
        <w:t>.</w:t>
      </w:r>
      <w:r w:rsidR="0068079B" w:rsidRPr="00FD434F">
        <w:rPr>
          <w:szCs w:val="24"/>
        </w:rPr>
        <w:t xml:space="preserve"> </w:t>
      </w:r>
    </w:p>
    <w:p w:rsidR="00A662BA" w:rsidRPr="009800C4" w:rsidRDefault="00A662BA" w:rsidP="009800C4">
      <w:pPr>
        <w:pStyle w:val="body"/>
        <w:rPr>
          <w:rStyle w:val="body1"/>
          <w:rFonts w:ascii="Times New Roman" w:hAnsi="Times New Roman" w:cs="Times New Roman"/>
          <w:sz w:val="24"/>
          <w:szCs w:val="24"/>
        </w:rPr>
      </w:pPr>
      <w:r w:rsidRPr="009800C4">
        <w:rPr>
          <w:rStyle w:val="body1"/>
          <w:rFonts w:ascii="Times New Roman" w:hAnsi="Times New Roman" w:cs="Times New Roman"/>
          <w:sz w:val="24"/>
          <w:szCs w:val="24"/>
        </w:rPr>
        <w:lastRenderedPageBreak/>
        <w:t xml:space="preserve">The Board staff will conduct monitoring and periodic secret shopping to ensure that these </w:t>
      </w:r>
      <w:r w:rsidR="003664C2" w:rsidRPr="009800C4">
        <w:rPr>
          <w:rStyle w:val="body1"/>
          <w:rFonts w:ascii="Times New Roman" w:hAnsi="Times New Roman" w:cs="Times New Roman"/>
          <w:sz w:val="24"/>
          <w:szCs w:val="24"/>
        </w:rPr>
        <w:t>MSGs</w:t>
      </w:r>
      <w:r w:rsidR="003664C2">
        <w:rPr>
          <w:rStyle w:val="body1"/>
          <w:rFonts w:ascii="Times New Roman" w:hAnsi="Times New Roman" w:cs="Times New Roman"/>
          <w:sz w:val="24"/>
          <w:szCs w:val="24"/>
        </w:rPr>
        <w:t xml:space="preserve"> </w:t>
      </w:r>
      <w:r w:rsidRPr="009800C4">
        <w:rPr>
          <w:rStyle w:val="body1"/>
          <w:rFonts w:ascii="Times New Roman" w:hAnsi="Times New Roman" w:cs="Times New Roman"/>
          <w:sz w:val="24"/>
          <w:szCs w:val="24"/>
        </w:rPr>
        <w:t xml:space="preserve">continue to be maintained throughout the system. </w:t>
      </w:r>
    </w:p>
    <w:p w:rsidR="00A662BA" w:rsidRPr="009800C4" w:rsidRDefault="00A662BA" w:rsidP="009800C4">
      <w:pPr>
        <w:pStyle w:val="body"/>
        <w:rPr>
          <w:rStyle w:val="body1"/>
          <w:rFonts w:ascii="Times New Roman" w:hAnsi="Times New Roman" w:cs="Times New Roman"/>
          <w:sz w:val="24"/>
          <w:szCs w:val="24"/>
        </w:rPr>
      </w:pPr>
      <w:r w:rsidRPr="009800C4">
        <w:rPr>
          <w:rStyle w:val="body1"/>
          <w:rFonts w:ascii="Times New Roman" w:hAnsi="Times New Roman" w:cs="Times New Roman"/>
          <w:sz w:val="24"/>
          <w:szCs w:val="24"/>
        </w:rPr>
        <w:t xml:space="preserve">Board staff may revise these MSGs at any time to reflect changes in the system’s marketing communications and public information efforts. </w:t>
      </w:r>
    </w:p>
    <w:p w:rsidR="003664C2" w:rsidRDefault="00E82A18" w:rsidP="003664C2">
      <w:pPr>
        <w:rPr>
          <w:b/>
          <w:bCs/>
          <w:sz w:val="24"/>
          <w:szCs w:val="24"/>
        </w:rPr>
      </w:pPr>
      <w:r w:rsidRPr="003664C2">
        <w:rPr>
          <w:b/>
          <w:bCs/>
          <w:sz w:val="24"/>
          <w:szCs w:val="24"/>
        </w:rPr>
        <w:t xml:space="preserve">MARKETING </w:t>
      </w:r>
      <w:r>
        <w:rPr>
          <w:b/>
          <w:bCs/>
          <w:sz w:val="24"/>
          <w:szCs w:val="24"/>
        </w:rPr>
        <w:t xml:space="preserve">RESPONSIBILITY </w:t>
      </w:r>
      <w:r w:rsidRPr="003664C2">
        <w:rPr>
          <w:b/>
          <w:bCs/>
          <w:sz w:val="24"/>
          <w:szCs w:val="24"/>
        </w:rPr>
        <w:t>DEFINED</w:t>
      </w:r>
    </w:p>
    <w:p w:rsidR="003664C2" w:rsidRDefault="00712572" w:rsidP="003664C2">
      <w:pPr>
        <w:rPr>
          <w:bCs/>
          <w:sz w:val="24"/>
          <w:szCs w:val="24"/>
        </w:rPr>
      </w:pPr>
      <w:r>
        <w:rPr>
          <w:bCs/>
          <w:sz w:val="24"/>
          <w:szCs w:val="24"/>
        </w:rPr>
        <w:t>System m</w:t>
      </w:r>
      <w:r w:rsidR="003664C2" w:rsidRPr="00FD434F">
        <w:rPr>
          <w:bCs/>
          <w:sz w:val="24"/>
          <w:szCs w:val="24"/>
        </w:rPr>
        <w:t>arketing is divided into four categories:</w:t>
      </w:r>
    </w:p>
    <w:p w:rsidR="00407679" w:rsidRPr="00FD434F" w:rsidRDefault="00407679" w:rsidP="003664C2">
      <w:pPr>
        <w:rPr>
          <w:bCs/>
          <w:sz w:val="24"/>
          <w:szCs w:val="24"/>
        </w:rPr>
      </w:pPr>
    </w:p>
    <w:p w:rsidR="003664C2" w:rsidRPr="00FD434F" w:rsidRDefault="003664C2" w:rsidP="0077435A">
      <w:pPr>
        <w:numPr>
          <w:ilvl w:val="0"/>
          <w:numId w:val="8"/>
        </w:numPr>
        <w:rPr>
          <w:bCs/>
          <w:sz w:val="24"/>
          <w:szCs w:val="24"/>
        </w:rPr>
      </w:pPr>
      <w:r w:rsidRPr="00FD434F">
        <w:rPr>
          <w:bCs/>
          <w:sz w:val="24"/>
          <w:szCs w:val="24"/>
        </w:rPr>
        <w:t>Global – products that are used to promote the system as a whole</w:t>
      </w:r>
    </w:p>
    <w:p w:rsidR="003664C2" w:rsidRPr="00FD434F" w:rsidRDefault="003664C2" w:rsidP="0077435A">
      <w:pPr>
        <w:numPr>
          <w:ilvl w:val="0"/>
          <w:numId w:val="8"/>
        </w:numPr>
        <w:rPr>
          <w:bCs/>
          <w:sz w:val="24"/>
          <w:szCs w:val="24"/>
        </w:rPr>
      </w:pPr>
      <w:r w:rsidRPr="00FD434F">
        <w:rPr>
          <w:bCs/>
          <w:sz w:val="24"/>
          <w:szCs w:val="24"/>
        </w:rPr>
        <w:t>Regional (individuals) – products that cover a portion of the service region that incorporate more than one contractor service area or office</w:t>
      </w:r>
    </w:p>
    <w:p w:rsidR="003664C2" w:rsidRPr="00FD434F" w:rsidRDefault="003664C2" w:rsidP="0077435A">
      <w:pPr>
        <w:numPr>
          <w:ilvl w:val="0"/>
          <w:numId w:val="8"/>
        </w:numPr>
        <w:rPr>
          <w:bCs/>
          <w:sz w:val="24"/>
          <w:szCs w:val="24"/>
        </w:rPr>
      </w:pPr>
      <w:r w:rsidRPr="00FD434F">
        <w:rPr>
          <w:bCs/>
          <w:sz w:val="24"/>
          <w:szCs w:val="24"/>
        </w:rPr>
        <w:t>Local (individuals) – products that are singular and focus on one contractor service area or office</w:t>
      </w:r>
    </w:p>
    <w:p w:rsidR="003664C2" w:rsidRPr="00FD434F" w:rsidRDefault="003664C2" w:rsidP="0077435A">
      <w:pPr>
        <w:numPr>
          <w:ilvl w:val="0"/>
          <w:numId w:val="8"/>
        </w:numPr>
        <w:rPr>
          <w:bCs/>
          <w:sz w:val="24"/>
          <w:szCs w:val="24"/>
        </w:rPr>
      </w:pPr>
      <w:r w:rsidRPr="00FD434F">
        <w:rPr>
          <w:bCs/>
          <w:sz w:val="24"/>
          <w:szCs w:val="24"/>
        </w:rPr>
        <w:t>Employer Service – products that target business</w:t>
      </w:r>
    </w:p>
    <w:p w:rsidR="003664C2" w:rsidRPr="00FD434F" w:rsidRDefault="003664C2" w:rsidP="003664C2">
      <w:pPr>
        <w:rPr>
          <w:bCs/>
          <w:sz w:val="24"/>
          <w:szCs w:val="24"/>
        </w:rPr>
      </w:pPr>
    </w:p>
    <w:p w:rsidR="003664C2" w:rsidRPr="00FD434F" w:rsidRDefault="003664C2" w:rsidP="003664C2">
      <w:pPr>
        <w:pStyle w:val="BodyTextIndent2"/>
        <w:rPr>
          <w:bCs/>
          <w:szCs w:val="24"/>
          <w:u w:val="single"/>
        </w:rPr>
      </w:pPr>
      <w:r w:rsidRPr="00FD434F">
        <w:rPr>
          <w:bCs/>
          <w:szCs w:val="24"/>
          <w:u w:val="single"/>
        </w:rPr>
        <w:t>Global Marketing</w:t>
      </w:r>
    </w:p>
    <w:p w:rsidR="003664C2" w:rsidRPr="00FD434F" w:rsidRDefault="003664C2" w:rsidP="003664C2">
      <w:pPr>
        <w:rPr>
          <w:bCs/>
          <w:sz w:val="24"/>
          <w:szCs w:val="24"/>
        </w:rPr>
      </w:pPr>
      <w:r w:rsidRPr="00FD434F">
        <w:rPr>
          <w:bCs/>
          <w:sz w:val="24"/>
          <w:szCs w:val="24"/>
        </w:rPr>
        <w:t xml:space="preserve">All system brochures, pamphlets, and major </w:t>
      </w:r>
      <w:r w:rsidR="00712572">
        <w:rPr>
          <w:bCs/>
          <w:sz w:val="24"/>
          <w:szCs w:val="24"/>
        </w:rPr>
        <w:t>public information products (print and electronic media</w:t>
      </w:r>
      <w:r w:rsidRPr="00FD434F">
        <w:rPr>
          <w:bCs/>
          <w:sz w:val="24"/>
          <w:szCs w:val="24"/>
        </w:rPr>
        <w:t xml:space="preserve">) are centralized </w:t>
      </w:r>
      <w:r w:rsidRPr="00FD434F">
        <w:rPr>
          <w:bCs/>
          <w:snapToGrid w:val="0"/>
          <w:sz w:val="24"/>
          <w:szCs w:val="24"/>
        </w:rPr>
        <w:t xml:space="preserve">under the Communications Office.  </w:t>
      </w:r>
      <w:r w:rsidRPr="00FD434F">
        <w:rPr>
          <w:bCs/>
          <w:sz w:val="24"/>
          <w:szCs w:val="24"/>
        </w:rPr>
        <w:t xml:space="preserve">Print includes newspapers, magazines, telephone directories, kiosks, chamber of commerce and other business organization publications, and direct mail. </w:t>
      </w:r>
    </w:p>
    <w:p w:rsidR="003664C2" w:rsidRPr="00FD434F" w:rsidRDefault="003664C2" w:rsidP="003664C2">
      <w:pPr>
        <w:rPr>
          <w:bCs/>
          <w:sz w:val="24"/>
          <w:szCs w:val="24"/>
        </w:rPr>
      </w:pPr>
    </w:p>
    <w:p w:rsidR="003664C2" w:rsidRPr="00FD434F" w:rsidRDefault="003664C2" w:rsidP="003664C2">
      <w:pPr>
        <w:pStyle w:val="Heading7"/>
        <w:rPr>
          <w:bCs/>
          <w:szCs w:val="24"/>
        </w:rPr>
      </w:pPr>
      <w:r w:rsidRPr="00FD434F">
        <w:rPr>
          <w:bCs/>
          <w:szCs w:val="24"/>
        </w:rPr>
        <w:t xml:space="preserve">Centralization </w:t>
      </w:r>
    </w:p>
    <w:p w:rsidR="003664C2" w:rsidRPr="00FD434F" w:rsidRDefault="003664C2" w:rsidP="0077435A">
      <w:pPr>
        <w:numPr>
          <w:ilvl w:val="0"/>
          <w:numId w:val="7"/>
        </w:numPr>
        <w:rPr>
          <w:bCs/>
          <w:sz w:val="24"/>
          <w:szCs w:val="24"/>
        </w:rPr>
      </w:pPr>
      <w:r w:rsidRPr="00FD434F">
        <w:rPr>
          <w:bCs/>
          <w:sz w:val="24"/>
          <w:szCs w:val="24"/>
        </w:rPr>
        <w:t>maintains consistency and the quality look of the Workforce Solutions materials,</w:t>
      </w:r>
    </w:p>
    <w:p w:rsidR="003664C2" w:rsidRPr="00FD434F" w:rsidRDefault="003664C2" w:rsidP="0077435A">
      <w:pPr>
        <w:numPr>
          <w:ilvl w:val="0"/>
          <w:numId w:val="7"/>
        </w:numPr>
        <w:rPr>
          <w:bCs/>
          <w:sz w:val="24"/>
          <w:szCs w:val="24"/>
        </w:rPr>
      </w:pPr>
      <w:r w:rsidRPr="00FD434F">
        <w:rPr>
          <w:bCs/>
          <w:sz w:val="24"/>
          <w:szCs w:val="24"/>
        </w:rPr>
        <w:t>allows for these services and materials to be produced and distributed to all contractors in a timely manner,</w:t>
      </w:r>
    </w:p>
    <w:p w:rsidR="003664C2" w:rsidRPr="00FD434F" w:rsidRDefault="003664C2" w:rsidP="0077435A">
      <w:pPr>
        <w:numPr>
          <w:ilvl w:val="0"/>
          <w:numId w:val="7"/>
        </w:numPr>
        <w:rPr>
          <w:bCs/>
          <w:sz w:val="24"/>
          <w:szCs w:val="24"/>
        </w:rPr>
      </w:pPr>
      <w:r w:rsidRPr="00FD434F">
        <w:rPr>
          <w:bCs/>
          <w:sz w:val="24"/>
          <w:szCs w:val="24"/>
        </w:rPr>
        <w:t>eliminates contractor duplication of efforts,</w:t>
      </w:r>
    </w:p>
    <w:p w:rsidR="003664C2" w:rsidRPr="00FD434F" w:rsidRDefault="003664C2" w:rsidP="0077435A">
      <w:pPr>
        <w:numPr>
          <w:ilvl w:val="0"/>
          <w:numId w:val="7"/>
        </w:numPr>
        <w:rPr>
          <w:bCs/>
          <w:sz w:val="24"/>
          <w:szCs w:val="24"/>
        </w:rPr>
      </w:pPr>
      <w:r w:rsidRPr="00FD434F">
        <w:rPr>
          <w:bCs/>
          <w:sz w:val="24"/>
          <w:szCs w:val="24"/>
        </w:rPr>
        <w:t xml:space="preserve">eliminates differences in the products produced by individual contractors, and </w:t>
      </w:r>
    </w:p>
    <w:p w:rsidR="003664C2" w:rsidRPr="00FD434F" w:rsidRDefault="003664C2" w:rsidP="0077435A">
      <w:pPr>
        <w:numPr>
          <w:ilvl w:val="0"/>
          <w:numId w:val="7"/>
        </w:numPr>
        <w:rPr>
          <w:bCs/>
          <w:sz w:val="24"/>
          <w:szCs w:val="24"/>
        </w:rPr>
      </w:pPr>
      <w:r w:rsidRPr="00FD434F">
        <w:rPr>
          <w:bCs/>
          <w:sz w:val="24"/>
          <w:szCs w:val="24"/>
        </w:rPr>
        <w:t xml:space="preserve">allows all design and printing services, and other marketing products and services, to be bid on an “economies of scale” basis. </w:t>
      </w:r>
    </w:p>
    <w:p w:rsidR="003664C2" w:rsidRPr="00FD434F" w:rsidRDefault="003664C2" w:rsidP="003664C2">
      <w:pPr>
        <w:pStyle w:val="BodyTextIndent2"/>
        <w:rPr>
          <w:bCs/>
          <w:szCs w:val="24"/>
          <w:u w:val="single"/>
        </w:rPr>
      </w:pPr>
    </w:p>
    <w:p w:rsidR="003664C2" w:rsidRPr="00FD434F" w:rsidRDefault="003664C2" w:rsidP="003664C2">
      <w:pPr>
        <w:pStyle w:val="BodyTextIndent2"/>
        <w:rPr>
          <w:bCs/>
          <w:szCs w:val="24"/>
          <w:u w:val="single"/>
        </w:rPr>
      </w:pPr>
      <w:r w:rsidRPr="00FD434F">
        <w:rPr>
          <w:bCs/>
          <w:szCs w:val="24"/>
          <w:u w:val="single"/>
        </w:rPr>
        <w:t>Regional Marketing</w:t>
      </w:r>
    </w:p>
    <w:p w:rsidR="003664C2" w:rsidRDefault="003664C2" w:rsidP="003664C2">
      <w:pPr>
        <w:rPr>
          <w:bCs/>
          <w:sz w:val="24"/>
          <w:szCs w:val="24"/>
        </w:rPr>
      </w:pPr>
      <w:r w:rsidRPr="00FD434F">
        <w:rPr>
          <w:bCs/>
          <w:sz w:val="24"/>
          <w:szCs w:val="24"/>
        </w:rPr>
        <w:t xml:space="preserve">Contractors work in accord with each other and the Communications Office in a team effort to develop regional marketing products (e.g., event </w:t>
      </w:r>
      <w:r w:rsidR="003160ED">
        <w:rPr>
          <w:bCs/>
          <w:sz w:val="24"/>
          <w:szCs w:val="24"/>
        </w:rPr>
        <w:t>flyers/</w:t>
      </w:r>
      <w:r w:rsidRPr="00FD434F">
        <w:rPr>
          <w:bCs/>
          <w:sz w:val="24"/>
          <w:szCs w:val="24"/>
        </w:rPr>
        <w:t>ads, brochures, posters, signage), to provide event and activity support for each other (e.g., job fairs, open houses) and to promote general internal system communications.</w:t>
      </w:r>
    </w:p>
    <w:p w:rsidR="0036628E" w:rsidRPr="00FD434F" w:rsidRDefault="0036628E" w:rsidP="003664C2">
      <w:pPr>
        <w:rPr>
          <w:bCs/>
          <w:sz w:val="24"/>
          <w:szCs w:val="24"/>
        </w:rPr>
      </w:pPr>
    </w:p>
    <w:p w:rsidR="003664C2" w:rsidRPr="00FD434F" w:rsidRDefault="003664C2" w:rsidP="003664C2">
      <w:pPr>
        <w:rPr>
          <w:bCs/>
          <w:sz w:val="24"/>
          <w:szCs w:val="24"/>
        </w:rPr>
      </w:pPr>
      <w:r w:rsidRPr="00FD434F">
        <w:rPr>
          <w:bCs/>
          <w:sz w:val="24"/>
          <w:szCs w:val="24"/>
        </w:rPr>
        <w:t xml:space="preserve">Gilbreath Communications, the Board’s current marketing and communications contractor, develops regional product design for the system.  Regional marketing expenses are shared by participating contractors.  Regional activities (e.g., job fairs, business expos) are managed through cooperative staffing of participating contractors. </w:t>
      </w:r>
    </w:p>
    <w:p w:rsidR="003664C2" w:rsidRPr="00FD434F" w:rsidRDefault="003664C2" w:rsidP="003664C2">
      <w:pPr>
        <w:rPr>
          <w:bCs/>
          <w:sz w:val="24"/>
          <w:szCs w:val="24"/>
        </w:rPr>
      </w:pPr>
    </w:p>
    <w:p w:rsidR="003664C2" w:rsidRPr="00FD434F" w:rsidRDefault="003664C2" w:rsidP="003664C2">
      <w:pPr>
        <w:pStyle w:val="BodyTextIndent2"/>
        <w:rPr>
          <w:bCs/>
          <w:szCs w:val="24"/>
          <w:u w:val="single"/>
        </w:rPr>
      </w:pPr>
      <w:r w:rsidRPr="00FD434F">
        <w:rPr>
          <w:bCs/>
          <w:szCs w:val="24"/>
          <w:u w:val="single"/>
        </w:rPr>
        <w:t xml:space="preserve">Local Marketing </w:t>
      </w:r>
    </w:p>
    <w:p w:rsidR="003664C2" w:rsidRPr="00FD434F" w:rsidRDefault="003664C2" w:rsidP="003664C2">
      <w:pPr>
        <w:rPr>
          <w:bCs/>
          <w:sz w:val="24"/>
          <w:szCs w:val="24"/>
        </w:rPr>
      </w:pPr>
      <w:r w:rsidRPr="00FD434F">
        <w:rPr>
          <w:bCs/>
          <w:sz w:val="24"/>
          <w:szCs w:val="24"/>
        </w:rPr>
        <w:t xml:space="preserve">Career office contractors are responsible for producing flyers, informational pieces, signage, display boards, etc. for local activities and for contractor hiring purposes only.  Contractors will present all products to be developed to the Communications Office at concept phase and again when finalized, prior to printing or completion. </w:t>
      </w:r>
    </w:p>
    <w:p w:rsidR="003664C2" w:rsidRPr="00FD434F" w:rsidRDefault="003664C2" w:rsidP="003664C2">
      <w:pPr>
        <w:rPr>
          <w:bCs/>
          <w:sz w:val="24"/>
          <w:szCs w:val="24"/>
        </w:rPr>
      </w:pPr>
      <w:bookmarkStart w:id="2" w:name="_GoBack"/>
      <w:bookmarkEnd w:id="2"/>
    </w:p>
    <w:p w:rsidR="003664C2" w:rsidRPr="00FD434F" w:rsidRDefault="003664C2" w:rsidP="003664C2">
      <w:pPr>
        <w:pStyle w:val="Header"/>
        <w:rPr>
          <w:bCs/>
          <w:szCs w:val="24"/>
          <w:u w:val="single"/>
        </w:rPr>
      </w:pPr>
      <w:r w:rsidRPr="00FD434F">
        <w:rPr>
          <w:bCs/>
          <w:szCs w:val="24"/>
          <w:u w:val="single"/>
        </w:rPr>
        <w:t>Employer Service Marketing</w:t>
      </w:r>
    </w:p>
    <w:p w:rsidR="003664C2" w:rsidRPr="00FD434F" w:rsidRDefault="003664C2" w:rsidP="003664C2">
      <w:pPr>
        <w:rPr>
          <w:bCs/>
          <w:sz w:val="24"/>
          <w:szCs w:val="24"/>
        </w:rPr>
      </w:pPr>
      <w:r w:rsidRPr="00FD434F">
        <w:rPr>
          <w:bCs/>
          <w:sz w:val="24"/>
          <w:szCs w:val="24"/>
        </w:rPr>
        <w:t xml:space="preserve">All marketing and promotional materials and other </w:t>
      </w:r>
      <w:r w:rsidR="003160ED">
        <w:rPr>
          <w:bCs/>
          <w:sz w:val="24"/>
          <w:szCs w:val="24"/>
        </w:rPr>
        <w:t xml:space="preserve">public information </w:t>
      </w:r>
      <w:r w:rsidRPr="00FD434F">
        <w:rPr>
          <w:bCs/>
          <w:sz w:val="24"/>
          <w:szCs w:val="24"/>
        </w:rPr>
        <w:t xml:space="preserve">products directed at employers are developed and/or approved through the Communications Office.  Only approved materials may be used by staff marketing services to employers. Current and approved marketing templates are listed on the Workforce Solutions website and are downloadable at </w:t>
      </w:r>
      <w:hyperlink r:id="rId9" w:history="1">
        <w:r w:rsidR="00C160D5" w:rsidRPr="00C160D5">
          <w:rPr>
            <w:rStyle w:val="Hyperlink"/>
            <w:sz w:val="24"/>
            <w:szCs w:val="24"/>
          </w:rPr>
          <w:t>http://www.wrksolutions.com/staff-resources/outreach-resources/employer-services-marketing</w:t>
        </w:r>
      </w:hyperlink>
      <w:r w:rsidRPr="00FD434F">
        <w:rPr>
          <w:bCs/>
          <w:sz w:val="24"/>
          <w:szCs w:val="24"/>
        </w:rPr>
        <w:t>.</w:t>
      </w:r>
    </w:p>
    <w:p w:rsidR="003664C2" w:rsidRPr="00FD434F" w:rsidRDefault="003664C2" w:rsidP="003664C2">
      <w:pPr>
        <w:rPr>
          <w:bCs/>
          <w:sz w:val="24"/>
          <w:szCs w:val="24"/>
        </w:rPr>
      </w:pPr>
    </w:p>
    <w:p w:rsidR="00404164" w:rsidRDefault="00404164" w:rsidP="004B49BE">
      <w:pPr>
        <w:rPr>
          <w:b/>
          <w:sz w:val="24"/>
          <w:szCs w:val="24"/>
        </w:rPr>
      </w:pPr>
    </w:p>
    <w:p w:rsidR="00774DD9" w:rsidRDefault="00E82A18" w:rsidP="004B49BE">
      <w:pPr>
        <w:rPr>
          <w:b/>
          <w:sz w:val="24"/>
          <w:szCs w:val="24"/>
        </w:rPr>
      </w:pPr>
      <w:r w:rsidRPr="003160ED">
        <w:rPr>
          <w:b/>
          <w:sz w:val="24"/>
          <w:szCs w:val="24"/>
        </w:rPr>
        <w:t xml:space="preserve">PROPER USE OF SYSTEM NAME </w:t>
      </w:r>
    </w:p>
    <w:p w:rsidR="001D1107" w:rsidRDefault="001D1107" w:rsidP="00D65BE7">
      <w:pPr>
        <w:pStyle w:val="BodyText"/>
        <w:rPr>
          <w:i w:val="0"/>
        </w:rPr>
      </w:pPr>
      <w:r w:rsidRPr="00D65BE7">
        <w:rPr>
          <w:i w:val="0"/>
        </w:rPr>
        <w:t xml:space="preserve">The </w:t>
      </w:r>
      <w:r w:rsidR="004B49BE" w:rsidRPr="00D65BE7">
        <w:rPr>
          <w:i w:val="0"/>
        </w:rPr>
        <w:t xml:space="preserve">official </w:t>
      </w:r>
      <w:r w:rsidRPr="00D65BE7">
        <w:rPr>
          <w:i w:val="0"/>
        </w:rPr>
        <w:t xml:space="preserve">name </w:t>
      </w:r>
      <w:r w:rsidR="003160ED" w:rsidRPr="00D65BE7">
        <w:rPr>
          <w:i w:val="0"/>
        </w:rPr>
        <w:t xml:space="preserve">for the Gulf Coast Workforce Board’s </w:t>
      </w:r>
      <w:r w:rsidR="00D65BE7" w:rsidRPr="00D65BE7">
        <w:rPr>
          <w:i w:val="0"/>
        </w:rPr>
        <w:t xml:space="preserve">operating </w:t>
      </w:r>
      <w:r w:rsidR="003160ED" w:rsidRPr="00D65BE7">
        <w:rPr>
          <w:i w:val="0"/>
        </w:rPr>
        <w:t xml:space="preserve">system </w:t>
      </w:r>
      <w:r w:rsidRPr="00D65BE7">
        <w:rPr>
          <w:i w:val="0"/>
        </w:rPr>
        <w:t xml:space="preserve">is </w:t>
      </w:r>
      <w:r w:rsidR="002D5757" w:rsidRPr="00D65BE7">
        <w:t>Workforce Solutions</w:t>
      </w:r>
      <w:r w:rsidR="003160ED" w:rsidRPr="00D65BE7">
        <w:rPr>
          <w:i w:val="0"/>
        </w:rPr>
        <w:t xml:space="preserve">, </w:t>
      </w:r>
      <w:r w:rsidR="00893427" w:rsidRPr="00D65BE7">
        <w:rPr>
          <w:i w:val="0"/>
        </w:rPr>
        <w:t xml:space="preserve">although </w:t>
      </w:r>
      <w:r w:rsidR="00D65BE7" w:rsidRPr="00D65BE7">
        <w:rPr>
          <w:i w:val="0"/>
        </w:rPr>
        <w:t>the system</w:t>
      </w:r>
      <w:r w:rsidR="00893427" w:rsidRPr="00D65BE7">
        <w:rPr>
          <w:i w:val="0"/>
        </w:rPr>
        <w:t xml:space="preserve"> may be referenced by t</w:t>
      </w:r>
      <w:r w:rsidR="003160ED" w:rsidRPr="00D65BE7">
        <w:rPr>
          <w:i w:val="0"/>
        </w:rPr>
        <w:t>he Texas Workforce Commission</w:t>
      </w:r>
      <w:r w:rsidR="00893427" w:rsidRPr="00D65BE7">
        <w:rPr>
          <w:i w:val="0"/>
        </w:rPr>
        <w:t>,</w:t>
      </w:r>
      <w:r w:rsidR="003160ED" w:rsidRPr="00D65BE7">
        <w:rPr>
          <w:i w:val="0"/>
        </w:rPr>
        <w:t xml:space="preserve"> U.S. Department of Labor</w:t>
      </w:r>
      <w:r w:rsidR="00B25DE8">
        <w:rPr>
          <w:i w:val="0"/>
        </w:rPr>
        <w:t>,</w:t>
      </w:r>
      <w:r w:rsidR="00893427" w:rsidRPr="00D65BE7">
        <w:rPr>
          <w:i w:val="0"/>
        </w:rPr>
        <w:t xml:space="preserve"> and other workforce boards as Workforce Solutions Gulf Coast. All printed materials will use the </w:t>
      </w:r>
      <w:r w:rsidR="00893427" w:rsidRPr="00D65BE7">
        <w:t>Workforce Solutions</w:t>
      </w:r>
      <w:r w:rsidR="00893427" w:rsidRPr="00D65BE7">
        <w:rPr>
          <w:i w:val="0"/>
        </w:rPr>
        <w:t xml:space="preserve"> operating name.</w:t>
      </w:r>
    </w:p>
    <w:p w:rsidR="00C46D03" w:rsidRDefault="00C46D03" w:rsidP="00D65BE7">
      <w:pPr>
        <w:pStyle w:val="BodyText"/>
        <w:rPr>
          <w:i w:val="0"/>
        </w:rPr>
      </w:pPr>
    </w:p>
    <w:p w:rsidR="00C46D03" w:rsidRDefault="00C46D03" w:rsidP="00C46D03">
      <w:pPr>
        <w:pStyle w:val="Header"/>
        <w:rPr>
          <w:b/>
          <w:szCs w:val="24"/>
        </w:rPr>
      </w:pPr>
      <w:r w:rsidRPr="00C46D03">
        <w:rPr>
          <w:b/>
          <w:szCs w:val="24"/>
        </w:rPr>
        <w:t>Texas Workforce Solutions</w:t>
      </w:r>
    </w:p>
    <w:p w:rsidR="00C46D03" w:rsidRPr="00C46D03" w:rsidRDefault="00C46D03" w:rsidP="00C46D03">
      <w:pPr>
        <w:pStyle w:val="Header"/>
        <w:rPr>
          <w:szCs w:val="24"/>
        </w:rPr>
      </w:pPr>
      <w:r w:rsidRPr="00C46D03">
        <w:rPr>
          <w:szCs w:val="24"/>
        </w:rPr>
        <w:t>Workforce Solutions</w:t>
      </w:r>
      <w:r w:rsidRPr="00FD434F">
        <w:rPr>
          <w:szCs w:val="24"/>
        </w:rPr>
        <w:t xml:space="preserve"> is the common name used by each of the 28 local workforce boards in Texas.  </w:t>
      </w:r>
      <w:r w:rsidRPr="00C46D03">
        <w:rPr>
          <w:i/>
          <w:szCs w:val="24"/>
        </w:rPr>
        <w:t>Texas Workforce Solutions</w:t>
      </w:r>
      <w:r w:rsidRPr="00C46D03">
        <w:rPr>
          <w:szCs w:val="24"/>
        </w:rPr>
        <w:t xml:space="preserve"> is the umbrella brand used by the Texas Workforce Commission for the state</w:t>
      </w:r>
      <w:r>
        <w:rPr>
          <w:szCs w:val="24"/>
        </w:rPr>
        <w:t xml:space="preserve"> and the workforce board network</w:t>
      </w:r>
      <w:r w:rsidRPr="00C46D03">
        <w:rPr>
          <w:szCs w:val="24"/>
        </w:rPr>
        <w:t>.</w:t>
      </w:r>
    </w:p>
    <w:p w:rsidR="00C46D03" w:rsidRPr="00FD434F" w:rsidRDefault="00C46D03" w:rsidP="00C46D03">
      <w:pPr>
        <w:pStyle w:val="Header"/>
        <w:rPr>
          <w:szCs w:val="24"/>
        </w:rPr>
      </w:pPr>
    </w:p>
    <w:p w:rsidR="00C46D03" w:rsidRDefault="00C46D03" w:rsidP="00C46D03">
      <w:pPr>
        <w:pStyle w:val="Header"/>
        <w:rPr>
          <w:szCs w:val="24"/>
        </w:rPr>
      </w:pPr>
      <w:r w:rsidRPr="00FD434F">
        <w:rPr>
          <w:szCs w:val="24"/>
        </w:rPr>
        <w:t xml:space="preserve">The Gulf Coast Workforce Board and its contractors use its local Workforce Solutions name and logo, not the Texas Workforce Solutions name and logo, on all marketing and operational materials. </w:t>
      </w:r>
    </w:p>
    <w:p w:rsidR="00DD4DFE" w:rsidRPr="00FD434F" w:rsidRDefault="00DD4DFE" w:rsidP="00C46D03">
      <w:pPr>
        <w:pStyle w:val="Header"/>
        <w:rPr>
          <w:szCs w:val="24"/>
        </w:rPr>
      </w:pPr>
    </w:p>
    <w:p w:rsidR="00D65BE7" w:rsidRDefault="00E82A18" w:rsidP="00D65BE7">
      <w:pPr>
        <w:rPr>
          <w:b/>
          <w:sz w:val="24"/>
          <w:szCs w:val="24"/>
        </w:rPr>
      </w:pPr>
      <w:r w:rsidRPr="003160ED">
        <w:rPr>
          <w:b/>
          <w:sz w:val="24"/>
          <w:szCs w:val="24"/>
        </w:rPr>
        <w:t xml:space="preserve">PROPER USE OF LOGO </w:t>
      </w:r>
    </w:p>
    <w:p w:rsidR="00C674CF" w:rsidRPr="00FD434F" w:rsidRDefault="008C6B6D" w:rsidP="00F64D07">
      <w:pPr>
        <w:numPr>
          <w:ilvl w:val="0"/>
          <w:numId w:val="2"/>
        </w:numPr>
        <w:spacing w:after="120"/>
        <w:rPr>
          <w:bCs/>
          <w:sz w:val="24"/>
          <w:szCs w:val="24"/>
        </w:rPr>
      </w:pPr>
      <w:r w:rsidRPr="00FD434F">
        <w:rPr>
          <w:bCs/>
          <w:sz w:val="24"/>
          <w:szCs w:val="24"/>
        </w:rPr>
        <w:t xml:space="preserve">There are only four (4) </w:t>
      </w:r>
      <w:r w:rsidR="00C674CF" w:rsidRPr="00FD434F">
        <w:rPr>
          <w:bCs/>
          <w:sz w:val="24"/>
          <w:szCs w:val="24"/>
        </w:rPr>
        <w:t xml:space="preserve">approved </w:t>
      </w:r>
      <w:r w:rsidRPr="00FD434F">
        <w:rPr>
          <w:bCs/>
          <w:sz w:val="24"/>
          <w:szCs w:val="24"/>
        </w:rPr>
        <w:t>variations of the logo</w:t>
      </w:r>
      <w:r w:rsidR="00C674CF" w:rsidRPr="00FD434F">
        <w:rPr>
          <w:bCs/>
          <w:sz w:val="24"/>
          <w:szCs w:val="24"/>
        </w:rPr>
        <w:t xml:space="preserve"> that can be used for marketing communications </w:t>
      </w:r>
      <w:r w:rsidR="00774294">
        <w:rPr>
          <w:bCs/>
          <w:sz w:val="24"/>
          <w:szCs w:val="24"/>
        </w:rPr>
        <w:t xml:space="preserve">and operational </w:t>
      </w:r>
      <w:r w:rsidR="00C674CF" w:rsidRPr="00FD434F">
        <w:rPr>
          <w:bCs/>
          <w:sz w:val="24"/>
          <w:szCs w:val="24"/>
        </w:rPr>
        <w:t>purposes -- black and white, reverse black and white, color, and reverse color.</w:t>
      </w:r>
      <w:r w:rsidR="00FE1C05" w:rsidRPr="00FD434F">
        <w:rPr>
          <w:bCs/>
          <w:sz w:val="24"/>
          <w:szCs w:val="24"/>
        </w:rPr>
        <w:t xml:space="preserve"> </w:t>
      </w:r>
      <w:r w:rsidR="00C674CF" w:rsidRPr="00FD434F">
        <w:rPr>
          <w:bCs/>
          <w:sz w:val="24"/>
          <w:szCs w:val="24"/>
        </w:rPr>
        <w:t xml:space="preserve"> </w:t>
      </w:r>
      <w:r w:rsidR="00B729B0" w:rsidRPr="00FD434F">
        <w:rPr>
          <w:bCs/>
          <w:sz w:val="24"/>
          <w:szCs w:val="24"/>
        </w:rPr>
        <w:t>Occasionally</w:t>
      </w:r>
      <w:r w:rsidR="00FE1C05" w:rsidRPr="00FD434F">
        <w:rPr>
          <w:bCs/>
          <w:sz w:val="24"/>
          <w:szCs w:val="24"/>
        </w:rPr>
        <w:t>,</w:t>
      </w:r>
      <w:r w:rsidR="00B729B0" w:rsidRPr="00FD434F">
        <w:rPr>
          <w:bCs/>
          <w:sz w:val="24"/>
          <w:szCs w:val="24"/>
        </w:rPr>
        <w:t xml:space="preserve"> it may be necessary to use a solid color logo or background color other than black (e.g., outdoor office signage, event T-shirts or promotional items). </w:t>
      </w:r>
      <w:r w:rsidR="00FE1C05" w:rsidRPr="00FD434F">
        <w:rPr>
          <w:bCs/>
          <w:sz w:val="24"/>
          <w:szCs w:val="24"/>
        </w:rPr>
        <w:t xml:space="preserve"> </w:t>
      </w:r>
      <w:r w:rsidR="00B729B0" w:rsidRPr="00FD434F">
        <w:rPr>
          <w:bCs/>
          <w:sz w:val="24"/>
          <w:szCs w:val="24"/>
        </w:rPr>
        <w:t xml:space="preserve">Solid colors will be </w:t>
      </w:r>
      <w:proofErr w:type="gramStart"/>
      <w:r w:rsidR="00B729B0" w:rsidRPr="00FD434F">
        <w:rPr>
          <w:bCs/>
          <w:sz w:val="24"/>
          <w:szCs w:val="24"/>
        </w:rPr>
        <w:t>acceptable, but</w:t>
      </w:r>
      <w:proofErr w:type="gramEnd"/>
      <w:r w:rsidR="00B729B0" w:rsidRPr="00FD434F">
        <w:rPr>
          <w:bCs/>
          <w:sz w:val="24"/>
          <w:szCs w:val="24"/>
        </w:rPr>
        <w:t xml:space="preserve"> must be approved </w:t>
      </w:r>
      <w:r w:rsidR="0045630D" w:rsidRPr="00FD434F">
        <w:rPr>
          <w:bCs/>
          <w:sz w:val="24"/>
          <w:szCs w:val="24"/>
        </w:rPr>
        <w:t xml:space="preserve">first </w:t>
      </w:r>
      <w:r w:rsidR="00B729B0" w:rsidRPr="00FD434F">
        <w:rPr>
          <w:bCs/>
          <w:sz w:val="24"/>
          <w:szCs w:val="24"/>
        </w:rPr>
        <w:t xml:space="preserve">by </w:t>
      </w:r>
      <w:r w:rsidR="00811127" w:rsidRPr="00FD434F">
        <w:rPr>
          <w:bCs/>
          <w:sz w:val="24"/>
          <w:szCs w:val="24"/>
        </w:rPr>
        <w:t xml:space="preserve">the </w:t>
      </w:r>
      <w:r w:rsidR="002D5757" w:rsidRPr="00FD434F">
        <w:rPr>
          <w:bCs/>
          <w:sz w:val="24"/>
          <w:szCs w:val="24"/>
        </w:rPr>
        <w:t>Workforce Solutions</w:t>
      </w:r>
      <w:r w:rsidR="00B729B0" w:rsidRPr="00FD434F">
        <w:rPr>
          <w:bCs/>
          <w:sz w:val="24"/>
          <w:szCs w:val="24"/>
        </w:rPr>
        <w:t xml:space="preserve"> Communications Office.</w:t>
      </w:r>
    </w:p>
    <w:p w:rsidR="00ED333A" w:rsidRPr="00FD434F" w:rsidRDefault="00811127" w:rsidP="00F64D07">
      <w:pPr>
        <w:numPr>
          <w:ilvl w:val="0"/>
          <w:numId w:val="2"/>
        </w:numPr>
        <w:spacing w:after="120"/>
        <w:rPr>
          <w:bCs/>
          <w:sz w:val="24"/>
          <w:szCs w:val="24"/>
        </w:rPr>
      </w:pPr>
      <w:r w:rsidRPr="00FD434F">
        <w:rPr>
          <w:bCs/>
          <w:sz w:val="24"/>
          <w:szCs w:val="24"/>
        </w:rPr>
        <w:t xml:space="preserve">The </w:t>
      </w:r>
      <w:r w:rsidR="002D5757" w:rsidRPr="00FD434F">
        <w:rPr>
          <w:bCs/>
          <w:sz w:val="24"/>
          <w:szCs w:val="24"/>
        </w:rPr>
        <w:t>Workforce Solutions</w:t>
      </w:r>
      <w:r w:rsidR="007C3A2B" w:rsidRPr="00FD434F">
        <w:rPr>
          <w:bCs/>
          <w:sz w:val="24"/>
          <w:szCs w:val="24"/>
        </w:rPr>
        <w:t xml:space="preserve"> honey g</w:t>
      </w:r>
      <w:r w:rsidR="00ED333A" w:rsidRPr="00FD434F">
        <w:rPr>
          <w:bCs/>
          <w:sz w:val="24"/>
          <w:szCs w:val="24"/>
        </w:rPr>
        <w:t>old color is Pantone® 1385.</w:t>
      </w:r>
    </w:p>
    <w:p w:rsidR="00580D92" w:rsidRPr="00FD434F" w:rsidRDefault="00811127" w:rsidP="00F64D07">
      <w:pPr>
        <w:numPr>
          <w:ilvl w:val="0"/>
          <w:numId w:val="2"/>
        </w:numPr>
        <w:spacing w:after="120"/>
        <w:rPr>
          <w:bCs/>
          <w:sz w:val="24"/>
          <w:szCs w:val="24"/>
        </w:rPr>
      </w:pPr>
      <w:r w:rsidRPr="00FD434F">
        <w:rPr>
          <w:bCs/>
          <w:sz w:val="24"/>
          <w:szCs w:val="24"/>
        </w:rPr>
        <w:t>No secondary identifying names (Gulf Coast Workforce Board, Employer Services, contractor or office names)</w:t>
      </w:r>
      <w:r w:rsidR="001D1107" w:rsidRPr="00FD434F">
        <w:rPr>
          <w:bCs/>
          <w:sz w:val="24"/>
          <w:szCs w:val="24"/>
        </w:rPr>
        <w:t xml:space="preserve"> </w:t>
      </w:r>
      <w:r w:rsidR="00580D92" w:rsidRPr="00FD434F">
        <w:rPr>
          <w:bCs/>
          <w:sz w:val="24"/>
          <w:szCs w:val="24"/>
        </w:rPr>
        <w:t>are</w:t>
      </w:r>
      <w:r w:rsidR="001D1107" w:rsidRPr="00FD434F">
        <w:rPr>
          <w:bCs/>
          <w:sz w:val="24"/>
          <w:szCs w:val="24"/>
        </w:rPr>
        <w:t xml:space="preserve"> </w:t>
      </w:r>
      <w:r w:rsidRPr="00FD434F">
        <w:rPr>
          <w:bCs/>
          <w:sz w:val="24"/>
          <w:szCs w:val="24"/>
        </w:rPr>
        <w:t>incorporated into</w:t>
      </w:r>
      <w:r w:rsidR="00F90A32" w:rsidRPr="00FD434F">
        <w:rPr>
          <w:bCs/>
          <w:sz w:val="24"/>
          <w:szCs w:val="24"/>
        </w:rPr>
        <w:t xml:space="preserve"> </w:t>
      </w:r>
      <w:r w:rsidRPr="00FD434F">
        <w:rPr>
          <w:bCs/>
          <w:sz w:val="24"/>
          <w:szCs w:val="24"/>
        </w:rPr>
        <w:t xml:space="preserve">the </w:t>
      </w:r>
      <w:r w:rsidR="002D5757" w:rsidRPr="00FD434F">
        <w:rPr>
          <w:bCs/>
          <w:sz w:val="24"/>
          <w:szCs w:val="24"/>
        </w:rPr>
        <w:t>Workforce Solutions</w:t>
      </w:r>
      <w:r w:rsidR="001D1107" w:rsidRPr="00FD434F">
        <w:rPr>
          <w:bCs/>
          <w:sz w:val="24"/>
          <w:szCs w:val="24"/>
        </w:rPr>
        <w:t xml:space="preserve"> logo. </w:t>
      </w:r>
    </w:p>
    <w:p w:rsidR="006A6AA0" w:rsidRPr="00FD434F" w:rsidRDefault="006A6AA0" w:rsidP="00F64D07">
      <w:pPr>
        <w:numPr>
          <w:ilvl w:val="0"/>
          <w:numId w:val="2"/>
        </w:numPr>
        <w:spacing w:after="120"/>
        <w:rPr>
          <w:bCs/>
          <w:sz w:val="24"/>
          <w:szCs w:val="24"/>
        </w:rPr>
      </w:pPr>
      <w:r w:rsidRPr="00FD434F">
        <w:rPr>
          <w:bCs/>
          <w:snapToGrid w:val="0"/>
          <w:sz w:val="24"/>
          <w:szCs w:val="24"/>
        </w:rPr>
        <w:t xml:space="preserve">Should there be a need to identify a career office location verbally or in written form, the location name may be added after </w:t>
      </w:r>
      <w:r w:rsidR="00AA3DCC" w:rsidRPr="00FD434F">
        <w:rPr>
          <w:bCs/>
          <w:snapToGrid w:val="0"/>
          <w:sz w:val="24"/>
          <w:szCs w:val="24"/>
        </w:rPr>
        <w:t xml:space="preserve">the </w:t>
      </w:r>
      <w:r w:rsidR="002D5757" w:rsidRPr="00FD434F">
        <w:rPr>
          <w:bCs/>
          <w:snapToGrid w:val="0"/>
          <w:sz w:val="24"/>
          <w:szCs w:val="24"/>
        </w:rPr>
        <w:t>Workforce Solutions</w:t>
      </w:r>
      <w:r w:rsidRPr="00FD434F">
        <w:rPr>
          <w:bCs/>
          <w:snapToGrid w:val="0"/>
          <w:sz w:val="24"/>
          <w:szCs w:val="24"/>
        </w:rPr>
        <w:t xml:space="preserve"> name and preceded by a hyphen, such as </w:t>
      </w:r>
      <w:r w:rsidR="002D5757" w:rsidRPr="00FD434F">
        <w:rPr>
          <w:bCs/>
          <w:snapToGrid w:val="0"/>
          <w:sz w:val="24"/>
          <w:szCs w:val="24"/>
        </w:rPr>
        <w:t>Workforce Solutions</w:t>
      </w:r>
      <w:r w:rsidRPr="00FD434F">
        <w:rPr>
          <w:bCs/>
          <w:snapToGrid w:val="0"/>
          <w:sz w:val="24"/>
          <w:szCs w:val="24"/>
        </w:rPr>
        <w:t xml:space="preserve"> – Astrodome. </w:t>
      </w:r>
    </w:p>
    <w:p w:rsidR="006A6AA0" w:rsidRPr="00FD434F" w:rsidRDefault="006A6AA0" w:rsidP="00F64D07">
      <w:pPr>
        <w:numPr>
          <w:ilvl w:val="0"/>
          <w:numId w:val="2"/>
        </w:numPr>
        <w:spacing w:after="120"/>
        <w:rPr>
          <w:bCs/>
          <w:sz w:val="24"/>
          <w:szCs w:val="24"/>
        </w:rPr>
      </w:pPr>
      <w:r w:rsidRPr="00FD434F">
        <w:rPr>
          <w:bCs/>
          <w:snapToGrid w:val="0"/>
          <w:sz w:val="24"/>
          <w:szCs w:val="24"/>
        </w:rPr>
        <w:t xml:space="preserve">Should a location name be needed in conjunction with the logo, the location name should be centered and added just </w:t>
      </w:r>
      <w:r w:rsidRPr="00FD434F">
        <w:rPr>
          <w:bCs/>
          <w:snapToGrid w:val="0"/>
          <w:sz w:val="24"/>
          <w:szCs w:val="24"/>
          <w:u w:val="single"/>
        </w:rPr>
        <w:t>below</w:t>
      </w:r>
      <w:r w:rsidRPr="00FD434F">
        <w:rPr>
          <w:bCs/>
          <w:snapToGrid w:val="0"/>
          <w:sz w:val="24"/>
          <w:szCs w:val="24"/>
        </w:rPr>
        <w:t xml:space="preserve"> the logo, but not inside the logo designated space</w:t>
      </w:r>
      <w:r w:rsidR="00901BEE" w:rsidRPr="00FD434F">
        <w:rPr>
          <w:bCs/>
          <w:snapToGrid w:val="0"/>
          <w:sz w:val="24"/>
          <w:szCs w:val="24"/>
        </w:rPr>
        <w:t>,</w:t>
      </w:r>
      <w:r w:rsidRPr="00FD434F">
        <w:rPr>
          <w:bCs/>
          <w:snapToGrid w:val="0"/>
          <w:sz w:val="24"/>
          <w:szCs w:val="24"/>
        </w:rPr>
        <w:t xml:space="preserve"> as described in the </w:t>
      </w:r>
      <w:r w:rsidR="0005773C">
        <w:rPr>
          <w:bCs/>
          <w:i/>
          <w:iCs/>
          <w:snapToGrid w:val="0"/>
          <w:sz w:val="24"/>
          <w:szCs w:val="24"/>
        </w:rPr>
        <w:t>Graphics Standards Manual</w:t>
      </w:r>
      <w:r w:rsidRPr="00FD434F">
        <w:rPr>
          <w:bCs/>
          <w:snapToGrid w:val="0"/>
          <w:sz w:val="24"/>
          <w:szCs w:val="24"/>
        </w:rPr>
        <w:t>.</w:t>
      </w:r>
    </w:p>
    <w:p w:rsidR="001D1107" w:rsidRDefault="001D1107" w:rsidP="00F64D07">
      <w:pPr>
        <w:numPr>
          <w:ilvl w:val="0"/>
          <w:numId w:val="2"/>
        </w:numPr>
        <w:rPr>
          <w:bCs/>
          <w:sz w:val="24"/>
          <w:szCs w:val="24"/>
        </w:rPr>
      </w:pPr>
      <w:r w:rsidRPr="00FD434F">
        <w:rPr>
          <w:bCs/>
          <w:sz w:val="24"/>
          <w:szCs w:val="24"/>
        </w:rPr>
        <w:t>Wh</w:t>
      </w:r>
      <w:r w:rsidR="00875A3C" w:rsidRPr="00FD434F">
        <w:rPr>
          <w:bCs/>
          <w:sz w:val="24"/>
          <w:szCs w:val="24"/>
        </w:rPr>
        <w:t xml:space="preserve">en printing </w:t>
      </w:r>
      <w:r w:rsidR="00AA3DCC" w:rsidRPr="00FD434F">
        <w:rPr>
          <w:bCs/>
          <w:sz w:val="24"/>
          <w:szCs w:val="24"/>
        </w:rPr>
        <w:t xml:space="preserve">the </w:t>
      </w:r>
      <w:r w:rsidR="002D5757" w:rsidRPr="00FD434F">
        <w:rPr>
          <w:bCs/>
          <w:sz w:val="24"/>
          <w:szCs w:val="24"/>
        </w:rPr>
        <w:t>Workforce Solutions</w:t>
      </w:r>
      <w:r w:rsidR="00875A3C" w:rsidRPr="00FD434F">
        <w:rPr>
          <w:bCs/>
          <w:sz w:val="24"/>
          <w:szCs w:val="24"/>
        </w:rPr>
        <w:t xml:space="preserve"> name and</w:t>
      </w:r>
      <w:r w:rsidRPr="00FD434F">
        <w:rPr>
          <w:bCs/>
          <w:sz w:val="24"/>
          <w:szCs w:val="24"/>
        </w:rPr>
        <w:t xml:space="preserve"> logo, only those fonts, font sizes, PMS colors, and other specifications outlined in the </w:t>
      </w:r>
      <w:r w:rsidR="0005773C">
        <w:rPr>
          <w:bCs/>
          <w:i/>
          <w:iCs/>
          <w:sz w:val="24"/>
          <w:szCs w:val="24"/>
        </w:rPr>
        <w:t>Graphics Standards Manual</w:t>
      </w:r>
      <w:r w:rsidRPr="00FD434F">
        <w:rPr>
          <w:bCs/>
          <w:sz w:val="24"/>
          <w:szCs w:val="24"/>
        </w:rPr>
        <w:t xml:space="preserve"> may be used. </w:t>
      </w:r>
    </w:p>
    <w:p w:rsidR="00D65BE7" w:rsidRDefault="00D65BE7" w:rsidP="00D65BE7">
      <w:pPr>
        <w:ind w:left="720"/>
        <w:rPr>
          <w:bCs/>
          <w:sz w:val="24"/>
          <w:szCs w:val="24"/>
        </w:rPr>
      </w:pPr>
    </w:p>
    <w:p w:rsidR="00D65BE7" w:rsidRPr="00C46D03" w:rsidRDefault="00D65BE7" w:rsidP="00C46D03">
      <w:pPr>
        <w:numPr>
          <w:ilvl w:val="0"/>
          <w:numId w:val="2"/>
        </w:numPr>
        <w:spacing w:after="120"/>
        <w:rPr>
          <w:bCs/>
          <w:sz w:val="24"/>
          <w:szCs w:val="24"/>
        </w:rPr>
      </w:pPr>
      <w:r w:rsidRPr="00FD434F">
        <w:rPr>
          <w:bCs/>
          <w:sz w:val="24"/>
          <w:szCs w:val="24"/>
        </w:rPr>
        <w:t xml:space="preserve">Current templates for reprints of stationery and business cards are available on the Workforce Solutions website.  Printing companies can download these, the honeycomb </w:t>
      </w:r>
      <w:r w:rsidRPr="00FD434F">
        <w:rPr>
          <w:bCs/>
          <w:sz w:val="24"/>
          <w:szCs w:val="24"/>
        </w:rPr>
        <w:lastRenderedPageBreak/>
        <w:t xml:space="preserve">background template, and the Workforce Solutions logo with its color variations in JPEG and EPS formats by going directly to </w:t>
      </w:r>
      <w:hyperlink r:id="rId10" w:history="1">
        <w:r w:rsidRPr="00FD434F">
          <w:rPr>
            <w:rStyle w:val="Hyperlink"/>
            <w:bCs/>
            <w:sz w:val="24"/>
            <w:szCs w:val="24"/>
          </w:rPr>
          <w:t>http://www.wrksolutions.com/staff/marketing.html</w:t>
        </w:r>
      </w:hyperlink>
      <w:r w:rsidRPr="00FD434F">
        <w:rPr>
          <w:bCs/>
          <w:sz w:val="24"/>
          <w:szCs w:val="24"/>
        </w:rPr>
        <w:t>.</w:t>
      </w:r>
    </w:p>
    <w:p w:rsidR="00D46247" w:rsidRDefault="00D46247" w:rsidP="005637F4">
      <w:pPr>
        <w:pStyle w:val="Heading1"/>
      </w:pPr>
    </w:p>
    <w:p w:rsidR="00EB2D70" w:rsidRPr="00774294" w:rsidRDefault="00393DA7" w:rsidP="00156CAD">
      <w:pPr>
        <w:pStyle w:val="Header"/>
        <w:rPr>
          <w:b/>
          <w:szCs w:val="24"/>
        </w:rPr>
      </w:pPr>
      <w:r w:rsidRPr="00774294">
        <w:rPr>
          <w:b/>
          <w:szCs w:val="24"/>
        </w:rPr>
        <w:t xml:space="preserve">PRINTED MATERIALS </w:t>
      </w:r>
    </w:p>
    <w:p w:rsidR="0057443D" w:rsidRPr="00FD434F" w:rsidRDefault="0020259B" w:rsidP="00156CAD">
      <w:pPr>
        <w:pStyle w:val="Header"/>
        <w:rPr>
          <w:szCs w:val="24"/>
        </w:rPr>
      </w:pPr>
      <w:r w:rsidRPr="00FD434F">
        <w:rPr>
          <w:szCs w:val="24"/>
        </w:rPr>
        <w:t>The Custom Ordering Interactive Network (</w:t>
      </w:r>
      <w:r w:rsidR="0057443D" w:rsidRPr="00FD434F">
        <w:rPr>
          <w:szCs w:val="24"/>
        </w:rPr>
        <w:t>COIN</w:t>
      </w:r>
      <w:r w:rsidRPr="00FD434F">
        <w:rPr>
          <w:szCs w:val="24"/>
        </w:rPr>
        <w:t>)</w:t>
      </w:r>
      <w:r w:rsidR="0057443D" w:rsidRPr="00FD434F">
        <w:rPr>
          <w:szCs w:val="24"/>
        </w:rPr>
        <w:t xml:space="preserve"> is an electronic database that </w:t>
      </w:r>
      <w:r w:rsidR="002D5757" w:rsidRPr="00FD434F">
        <w:rPr>
          <w:szCs w:val="24"/>
        </w:rPr>
        <w:t>Workforce Solutions</w:t>
      </w:r>
      <w:r w:rsidR="0057443D" w:rsidRPr="00FD434F">
        <w:rPr>
          <w:szCs w:val="24"/>
        </w:rPr>
        <w:t xml:space="preserve"> uses to facilitate the printing, re-printing and storage of marketing communications </w:t>
      </w:r>
      <w:r w:rsidR="00C66C26">
        <w:rPr>
          <w:szCs w:val="24"/>
        </w:rPr>
        <w:t>and operationa</w:t>
      </w:r>
      <w:r w:rsidR="00774294">
        <w:rPr>
          <w:szCs w:val="24"/>
        </w:rPr>
        <w:t xml:space="preserve">l </w:t>
      </w:r>
      <w:r w:rsidR="0057443D" w:rsidRPr="00FD434F">
        <w:rPr>
          <w:szCs w:val="24"/>
        </w:rPr>
        <w:t xml:space="preserve">materials for its system. </w:t>
      </w:r>
      <w:r w:rsidR="00FE1C05" w:rsidRPr="00FD434F">
        <w:rPr>
          <w:szCs w:val="24"/>
        </w:rPr>
        <w:t xml:space="preserve"> </w:t>
      </w:r>
    </w:p>
    <w:p w:rsidR="0057443D" w:rsidRPr="00FD434F" w:rsidRDefault="0057443D" w:rsidP="00156CAD">
      <w:pPr>
        <w:pStyle w:val="Header"/>
        <w:rPr>
          <w:szCs w:val="24"/>
        </w:rPr>
      </w:pPr>
    </w:p>
    <w:p w:rsidR="0057443D" w:rsidRPr="00FD434F" w:rsidRDefault="0057443D" w:rsidP="00156CAD">
      <w:pPr>
        <w:pStyle w:val="Header"/>
        <w:rPr>
          <w:szCs w:val="24"/>
        </w:rPr>
      </w:pPr>
      <w:r w:rsidRPr="00FD434F">
        <w:rPr>
          <w:szCs w:val="24"/>
        </w:rPr>
        <w:t xml:space="preserve">Products are printed and stored in individual contractor inventories. </w:t>
      </w:r>
      <w:r w:rsidR="00FE1C05" w:rsidRPr="00FD434F">
        <w:rPr>
          <w:szCs w:val="24"/>
        </w:rPr>
        <w:t xml:space="preserve"> </w:t>
      </w:r>
      <w:r w:rsidRPr="00FD434F">
        <w:rPr>
          <w:szCs w:val="24"/>
        </w:rPr>
        <w:t xml:space="preserve">When specific materials are needed, </w:t>
      </w:r>
      <w:r w:rsidR="002F46C5" w:rsidRPr="00FD434F">
        <w:rPr>
          <w:szCs w:val="24"/>
        </w:rPr>
        <w:t>a</w:t>
      </w:r>
      <w:r w:rsidRPr="00FD434F">
        <w:rPr>
          <w:szCs w:val="24"/>
        </w:rPr>
        <w:t xml:space="preserve"> contractor logs into </w:t>
      </w:r>
      <w:r w:rsidR="00774294">
        <w:rPr>
          <w:szCs w:val="24"/>
        </w:rPr>
        <w:t xml:space="preserve">the </w:t>
      </w:r>
      <w:r w:rsidRPr="00FD434F">
        <w:rPr>
          <w:szCs w:val="24"/>
        </w:rPr>
        <w:t xml:space="preserve">COIN system </w:t>
      </w:r>
      <w:r w:rsidR="002F46C5" w:rsidRPr="00FD434F">
        <w:rPr>
          <w:szCs w:val="24"/>
        </w:rPr>
        <w:t>and</w:t>
      </w:r>
      <w:r w:rsidRPr="00FD434F">
        <w:rPr>
          <w:szCs w:val="24"/>
        </w:rPr>
        <w:t xml:space="preserve"> draw</w:t>
      </w:r>
      <w:r w:rsidR="002F46C5" w:rsidRPr="00FD434F">
        <w:rPr>
          <w:szCs w:val="24"/>
        </w:rPr>
        <w:t>s</w:t>
      </w:r>
      <w:r w:rsidRPr="00FD434F">
        <w:rPr>
          <w:szCs w:val="24"/>
        </w:rPr>
        <w:t xml:space="preserve"> products from its own inventory</w:t>
      </w:r>
      <w:r w:rsidR="002F46C5" w:rsidRPr="00FD434F">
        <w:rPr>
          <w:szCs w:val="24"/>
        </w:rPr>
        <w:t xml:space="preserve">. </w:t>
      </w:r>
      <w:r w:rsidR="00FE1C05" w:rsidRPr="00FD434F">
        <w:rPr>
          <w:szCs w:val="24"/>
        </w:rPr>
        <w:t xml:space="preserve"> </w:t>
      </w:r>
      <w:r w:rsidR="002F46C5" w:rsidRPr="00FD434F">
        <w:rPr>
          <w:szCs w:val="24"/>
        </w:rPr>
        <w:t xml:space="preserve">An order is placed for delivery to a specific location, and the contractor is billed for product handling and </w:t>
      </w:r>
      <w:r w:rsidRPr="00FD434F">
        <w:rPr>
          <w:szCs w:val="24"/>
        </w:rPr>
        <w:t xml:space="preserve">delivery. </w:t>
      </w:r>
      <w:r w:rsidR="00FE1C05" w:rsidRPr="00FD434F">
        <w:rPr>
          <w:szCs w:val="24"/>
        </w:rPr>
        <w:t xml:space="preserve"> </w:t>
      </w:r>
      <w:r w:rsidRPr="00FD434F">
        <w:rPr>
          <w:szCs w:val="24"/>
        </w:rPr>
        <w:t xml:space="preserve">Delivery may be to specific career offices or to another location of the contractor’s choice. </w:t>
      </w:r>
      <w:r w:rsidR="00FE1C05" w:rsidRPr="00FD434F">
        <w:rPr>
          <w:szCs w:val="24"/>
        </w:rPr>
        <w:t xml:space="preserve"> </w:t>
      </w:r>
      <w:r w:rsidRPr="00FD434F">
        <w:rPr>
          <w:szCs w:val="24"/>
        </w:rPr>
        <w:t xml:space="preserve">Access to the COIN system is limited to authorized users and is password protected. </w:t>
      </w:r>
    </w:p>
    <w:p w:rsidR="0057443D" w:rsidRPr="00FD434F" w:rsidRDefault="0057443D" w:rsidP="00156CAD">
      <w:pPr>
        <w:pStyle w:val="Header"/>
        <w:rPr>
          <w:szCs w:val="24"/>
          <w:u w:val="single"/>
        </w:rPr>
      </w:pPr>
    </w:p>
    <w:p w:rsidR="0057443D" w:rsidRPr="00FD434F" w:rsidRDefault="0057443D" w:rsidP="00156CAD">
      <w:pPr>
        <w:pStyle w:val="Header"/>
        <w:rPr>
          <w:szCs w:val="24"/>
          <w:u w:val="single"/>
        </w:rPr>
      </w:pPr>
      <w:r w:rsidRPr="00FD434F">
        <w:rPr>
          <w:szCs w:val="24"/>
          <w:u w:val="single"/>
        </w:rPr>
        <w:t>Reprint Request Form</w:t>
      </w:r>
    </w:p>
    <w:p w:rsidR="0057443D" w:rsidRPr="00774294" w:rsidRDefault="0057443D" w:rsidP="00C025DB">
      <w:pPr>
        <w:pStyle w:val="Header"/>
        <w:rPr>
          <w:szCs w:val="24"/>
        </w:rPr>
      </w:pPr>
      <w:r w:rsidRPr="00FD434F">
        <w:rPr>
          <w:szCs w:val="24"/>
        </w:rPr>
        <w:t xml:space="preserve">Only authorized users </w:t>
      </w:r>
      <w:r w:rsidR="00C025DB" w:rsidRPr="00FD434F">
        <w:rPr>
          <w:szCs w:val="24"/>
        </w:rPr>
        <w:t>may</w:t>
      </w:r>
      <w:r w:rsidRPr="00FD434F">
        <w:rPr>
          <w:szCs w:val="24"/>
        </w:rPr>
        <w:t xml:space="preserve"> request reprints of </w:t>
      </w:r>
      <w:r w:rsidR="002D5757" w:rsidRPr="00FD434F">
        <w:rPr>
          <w:szCs w:val="24"/>
        </w:rPr>
        <w:t>Workforce Solutions</w:t>
      </w:r>
      <w:r w:rsidRPr="00FD434F">
        <w:rPr>
          <w:szCs w:val="24"/>
        </w:rPr>
        <w:t xml:space="preserve"> marketing materials. </w:t>
      </w:r>
      <w:r w:rsidR="00FE1C05" w:rsidRPr="00FD434F">
        <w:rPr>
          <w:szCs w:val="24"/>
        </w:rPr>
        <w:t xml:space="preserve"> </w:t>
      </w:r>
      <w:r w:rsidRPr="00FD434F">
        <w:rPr>
          <w:szCs w:val="24"/>
        </w:rPr>
        <w:t xml:space="preserve">The Reprint Request Form is downloaded </w:t>
      </w:r>
      <w:r w:rsidR="00C025DB" w:rsidRPr="00FD434F">
        <w:rPr>
          <w:szCs w:val="24"/>
        </w:rPr>
        <w:t xml:space="preserve">from the Workforce Solutions </w:t>
      </w:r>
      <w:r w:rsidR="00FE1C05" w:rsidRPr="00FD434F">
        <w:rPr>
          <w:szCs w:val="24"/>
        </w:rPr>
        <w:t>w</w:t>
      </w:r>
      <w:r w:rsidR="00334B69" w:rsidRPr="00FD434F">
        <w:rPr>
          <w:szCs w:val="24"/>
        </w:rPr>
        <w:t>ebsite</w:t>
      </w:r>
      <w:r w:rsidR="00C025DB" w:rsidRPr="00FD434F">
        <w:rPr>
          <w:szCs w:val="24"/>
        </w:rPr>
        <w:t xml:space="preserve"> to the user’s desktop</w:t>
      </w:r>
      <w:r w:rsidRPr="00FD434F">
        <w:rPr>
          <w:szCs w:val="24"/>
        </w:rPr>
        <w:t xml:space="preserve">, filled out and emailed </w:t>
      </w:r>
      <w:r w:rsidRPr="00774294">
        <w:rPr>
          <w:szCs w:val="24"/>
        </w:rPr>
        <w:t xml:space="preserve">to </w:t>
      </w:r>
      <w:r w:rsidR="00167130" w:rsidRPr="00774294">
        <w:rPr>
          <w:szCs w:val="24"/>
        </w:rPr>
        <w:t>Gilbreath Communications</w:t>
      </w:r>
      <w:r w:rsidRPr="00774294">
        <w:rPr>
          <w:szCs w:val="24"/>
        </w:rPr>
        <w:t xml:space="preserve">, </w:t>
      </w:r>
      <w:r w:rsidR="00167130" w:rsidRPr="00774294">
        <w:rPr>
          <w:szCs w:val="24"/>
        </w:rPr>
        <w:t xml:space="preserve">Inc. </w:t>
      </w:r>
      <w:r w:rsidRPr="00774294">
        <w:rPr>
          <w:szCs w:val="24"/>
        </w:rPr>
        <w:t xml:space="preserve">from where it is sent to the printing company. </w:t>
      </w:r>
      <w:r w:rsidR="00167130" w:rsidRPr="00774294">
        <w:rPr>
          <w:szCs w:val="24"/>
        </w:rPr>
        <w:t>A copy of the request is sent to the Communications Office.</w:t>
      </w:r>
      <w:r w:rsidRPr="00774294">
        <w:rPr>
          <w:szCs w:val="24"/>
        </w:rPr>
        <w:t xml:space="preserve"> </w:t>
      </w:r>
    </w:p>
    <w:p w:rsidR="004030ED" w:rsidRPr="00FD434F" w:rsidRDefault="004030ED" w:rsidP="00C025DB">
      <w:pPr>
        <w:pStyle w:val="Header"/>
        <w:rPr>
          <w:szCs w:val="24"/>
        </w:rPr>
      </w:pPr>
    </w:p>
    <w:p w:rsidR="00D46247" w:rsidRPr="00FD434F" w:rsidRDefault="00D46247" w:rsidP="00156CAD">
      <w:pPr>
        <w:pStyle w:val="BodyTextIndent2"/>
        <w:tabs>
          <w:tab w:val="clear" w:pos="900"/>
          <w:tab w:val="left" w:pos="540"/>
        </w:tabs>
        <w:ind w:left="0" w:firstLine="0"/>
        <w:rPr>
          <w:bCs/>
          <w:szCs w:val="24"/>
          <w:u w:val="single"/>
        </w:rPr>
      </w:pPr>
      <w:r w:rsidRPr="00FD434F">
        <w:rPr>
          <w:bCs/>
          <w:szCs w:val="24"/>
          <w:u w:val="single"/>
        </w:rPr>
        <w:t>Flyers, Brochures, Newsletters and Other Materials</w:t>
      </w:r>
    </w:p>
    <w:p w:rsidR="00D46247" w:rsidRPr="00FD434F" w:rsidRDefault="000B638F" w:rsidP="00F64D07">
      <w:pPr>
        <w:pStyle w:val="BodyTextIndent2"/>
        <w:numPr>
          <w:ilvl w:val="0"/>
          <w:numId w:val="3"/>
        </w:numPr>
        <w:tabs>
          <w:tab w:val="clear" w:pos="900"/>
          <w:tab w:val="left" w:pos="540"/>
        </w:tabs>
        <w:spacing w:after="120"/>
        <w:rPr>
          <w:bCs/>
          <w:szCs w:val="24"/>
          <w:u w:val="single"/>
        </w:rPr>
      </w:pPr>
      <w:r w:rsidRPr="00FD434F">
        <w:rPr>
          <w:bCs/>
          <w:szCs w:val="24"/>
        </w:rPr>
        <w:t xml:space="preserve">   </w:t>
      </w:r>
      <w:r w:rsidR="00D46247" w:rsidRPr="00FD434F">
        <w:rPr>
          <w:bCs/>
          <w:szCs w:val="24"/>
        </w:rPr>
        <w:t xml:space="preserve">All printed materials will carry </w:t>
      </w:r>
      <w:r w:rsidR="004030ED" w:rsidRPr="00FD434F">
        <w:rPr>
          <w:bCs/>
          <w:szCs w:val="24"/>
        </w:rPr>
        <w:t xml:space="preserve">the </w:t>
      </w:r>
      <w:r w:rsidR="002D5757" w:rsidRPr="00FD434F">
        <w:rPr>
          <w:bCs/>
          <w:szCs w:val="24"/>
        </w:rPr>
        <w:t>Workforce Solutions</w:t>
      </w:r>
      <w:r w:rsidRPr="00FD434F">
        <w:rPr>
          <w:bCs/>
          <w:szCs w:val="24"/>
        </w:rPr>
        <w:t xml:space="preserve"> system name and </w:t>
      </w:r>
      <w:proofErr w:type="gramStart"/>
      <w:r w:rsidRPr="00FD434F">
        <w:rPr>
          <w:bCs/>
          <w:szCs w:val="24"/>
        </w:rPr>
        <w:t>logo, and</w:t>
      </w:r>
      <w:proofErr w:type="gramEnd"/>
      <w:r w:rsidRPr="00FD434F">
        <w:rPr>
          <w:bCs/>
          <w:szCs w:val="24"/>
        </w:rPr>
        <w:t xml:space="preserve"> will </w:t>
      </w:r>
      <w:r w:rsidR="00D46247" w:rsidRPr="00FD434F">
        <w:rPr>
          <w:bCs/>
          <w:szCs w:val="24"/>
        </w:rPr>
        <w:t xml:space="preserve">not carry </w:t>
      </w:r>
      <w:r w:rsidR="00774294">
        <w:rPr>
          <w:bCs/>
          <w:szCs w:val="24"/>
        </w:rPr>
        <w:t xml:space="preserve">a </w:t>
      </w:r>
      <w:r w:rsidR="00D46247" w:rsidRPr="00FD434F">
        <w:rPr>
          <w:bCs/>
          <w:szCs w:val="24"/>
        </w:rPr>
        <w:t>contractor name or logo.</w:t>
      </w:r>
    </w:p>
    <w:p w:rsidR="00D46247" w:rsidRPr="00FD434F" w:rsidRDefault="000B638F" w:rsidP="00F64D07">
      <w:pPr>
        <w:pStyle w:val="BodyTextIndent2"/>
        <w:numPr>
          <w:ilvl w:val="0"/>
          <w:numId w:val="3"/>
        </w:numPr>
        <w:tabs>
          <w:tab w:val="clear" w:pos="900"/>
          <w:tab w:val="left" w:pos="540"/>
        </w:tabs>
        <w:spacing w:after="120"/>
        <w:rPr>
          <w:bCs/>
          <w:szCs w:val="24"/>
          <w:u w:val="single"/>
        </w:rPr>
      </w:pPr>
      <w:r w:rsidRPr="00FD434F">
        <w:rPr>
          <w:bCs/>
          <w:szCs w:val="24"/>
        </w:rPr>
        <w:t xml:space="preserve">   </w:t>
      </w:r>
      <w:r w:rsidR="00D46247" w:rsidRPr="00FD434F">
        <w:rPr>
          <w:bCs/>
          <w:szCs w:val="24"/>
        </w:rPr>
        <w:t xml:space="preserve">All printed information must meet the design and quality specifications outlined in the </w:t>
      </w:r>
      <w:r w:rsidR="0005773C">
        <w:rPr>
          <w:bCs/>
          <w:i/>
          <w:szCs w:val="24"/>
        </w:rPr>
        <w:t>Graphics Standards Manual</w:t>
      </w:r>
      <w:r w:rsidR="00B248D1" w:rsidRPr="00B248D1">
        <w:rPr>
          <w:bCs/>
          <w:i/>
          <w:szCs w:val="24"/>
        </w:rPr>
        <w:t>.</w:t>
      </w:r>
    </w:p>
    <w:p w:rsidR="00D46247" w:rsidRPr="00FD434F" w:rsidRDefault="000B638F" w:rsidP="00F64D07">
      <w:pPr>
        <w:pStyle w:val="BodyTextIndent2"/>
        <w:numPr>
          <w:ilvl w:val="0"/>
          <w:numId w:val="3"/>
        </w:numPr>
        <w:tabs>
          <w:tab w:val="clear" w:pos="900"/>
          <w:tab w:val="left" w:pos="540"/>
        </w:tabs>
        <w:spacing w:after="120"/>
        <w:rPr>
          <w:bCs/>
          <w:szCs w:val="24"/>
          <w:u w:val="single"/>
        </w:rPr>
      </w:pPr>
      <w:r w:rsidRPr="00FD434F">
        <w:rPr>
          <w:bCs/>
          <w:szCs w:val="24"/>
        </w:rPr>
        <w:t xml:space="preserve">   </w:t>
      </w:r>
      <w:r w:rsidR="00D46247" w:rsidRPr="00FD434F">
        <w:rPr>
          <w:bCs/>
          <w:szCs w:val="24"/>
        </w:rPr>
        <w:t>Wh</w:t>
      </w:r>
      <w:r w:rsidR="001A7665" w:rsidRPr="00FD434F">
        <w:rPr>
          <w:bCs/>
          <w:szCs w:val="24"/>
        </w:rPr>
        <w:t xml:space="preserve">enever possible, all contractor </w:t>
      </w:r>
      <w:r w:rsidR="00D46247" w:rsidRPr="00FD434F">
        <w:rPr>
          <w:bCs/>
          <w:szCs w:val="24"/>
        </w:rPr>
        <w:t>generated program materials for marketing purposes should be laser printed on pre-printed 8.5 x 11 blank sheets (shells) to maintain paper and color match with other system marketing materials.</w:t>
      </w:r>
    </w:p>
    <w:p w:rsidR="00D46247" w:rsidRPr="00FD434F" w:rsidRDefault="000B638F" w:rsidP="00F64D07">
      <w:pPr>
        <w:pStyle w:val="BodyTextIndent2"/>
        <w:numPr>
          <w:ilvl w:val="0"/>
          <w:numId w:val="3"/>
        </w:numPr>
        <w:tabs>
          <w:tab w:val="clear" w:pos="900"/>
          <w:tab w:val="left" w:pos="540"/>
        </w:tabs>
        <w:spacing w:after="120"/>
        <w:rPr>
          <w:bCs/>
          <w:szCs w:val="24"/>
        </w:rPr>
      </w:pPr>
      <w:r w:rsidRPr="00FD434F">
        <w:rPr>
          <w:bCs/>
          <w:szCs w:val="24"/>
        </w:rPr>
        <w:t xml:space="preserve">   </w:t>
      </w:r>
      <w:r w:rsidR="00D46247" w:rsidRPr="00FD434F">
        <w:rPr>
          <w:bCs/>
          <w:szCs w:val="24"/>
        </w:rPr>
        <w:t>Only authorized reprints of system marketing materials may be used.</w:t>
      </w:r>
      <w:r w:rsidR="00FE1C05" w:rsidRPr="00FD434F">
        <w:rPr>
          <w:bCs/>
          <w:szCs w:val="24"/>
        </w:rPr>
        <w:t xml:space="preserve"> </w:t>
      </w:r>
      <w:r w:rsidR="00D46247" w:rsidRPr="00FD434F">
        <w:rPr>
          <w:bCs/>
          <w:szCs w:val="24"/>
        </w:rPr>
        <w:t xml:space="preserve"> Computer reprints are not acceptable.</w:t>
      </w:r>
    </w:p>
    <w:p w:rsidR="00D46247" w:rsidRPr="00FD434F" w:rsidRDefault="0084480E" w:rsidP="00F64D07">
      <w:pPr>
        <w:pStyle w:val="BodyTextIndent2"/>
        <w:numPr>
          <w:ilvl w:val="0"/>
          <w:numId w:val="3"/>
        </w:numPr>
        <w:tabs>
          <w:tab w:val="clear" w:pos="900"/>
          <w:tab w:val="left" w:pos="540"/>
        </w:tabs>
        <w:spacing w:after="120"/>
        <w:rPr>
          <w:bCs/>
          <w:szCs w:val="24"/>
          <w:u w:val="single"/>
        </w:rPr>
      </w:pPr>
      <w:r w:rsidRPr="00FD434F">
        <w:rPr>
          <w:bCs/>
          <w:szCs w:val="24"/>
        </w:rPr>
        <w:t xml:space="preserve">   </w:t>
      </w:r>
      <w:r w:rsidR="00D46247" w:rsidRPr="00FD434F">
        <w:rPr>
          <w:bCs/>
          <w:szCs w:val="24"/>
        </w:rPr>
        <w:t xml:space="preserve">All marketing materials designed by contractors for customer and external public information purposes must be pre-approved by </w:t>
      </w:r>
      <w:r w:rsidR="004030ED" w:rsidRPr="00FD434F">
        <w:rPr>
          <w:bCs/>
          <w:szCs w:val="24"/>
        </w:rPr>
        <w:t xml:space="preserve">the </w:t>
      </w:r>
      <w:r w:rsidR="002D5757" w:rsidRPr="00FD434F">
        <w:rPr>
          <w:bCs/>
          <w:szCs w:val="24"/>
        </w:rPr>
        <w:t>Workforce Solutions</w:t>
      </w:r>
      <w:r w:rsidR="00D46247" w:rsidRPr="00FD434F">
        <w:rPr>
          <w:bCs/>
          <w:szCs w:val="24"/>
        </w:rPr>
        <w:t xml:space="preserve"> Communications Office.</w:t>
      </w:r>
    </w:p>
    <w:p w:rsidR="00D46247" w:rsidRPr="00FD434F" w:rsidRDefault="0084480E" w:rsidP="00F64D07">
      <w:pPr>
        <w:pStyle w:val="BodyTextIndent2"/>
        <w:numPr>
          <w:ilvl w:val="0"/>
          <w:numId w:val="3"/>
        </w:numPr>
        <w:tabs>
          <w:tab w:val="clear" w:pos="900"/>
          <w:tab w:val="left" w:pos="540"/>
        </w:tabs>
        <w:spacing w:after="120"/>
        <w:rPr>
          <w:bCs/>
          <w:szCs w:val="24"/>
          <w:u w:val="single"/>
        </w:rPr>
      </w:pPr>
      <w:r w:rsidRPr="00FD434F">
        <w:rPr>
          <w:bCs/>
          <w:szCs w:val="24"/>
        </w:rPr>
        <w:t xml:space="preserve">   </w:t>
      </w:r>
      <w:r w:rsidR="00D46247" w:rsidRPr="00FD434F">
        <w:rPr>
          <w:bCs/>
          <w:szCs w:val="24"/>
        </w:rPr>
        <w:t>Event flyers generated by career offices for internal</w:t>
      </w:r>
      <w:r w:rsidR="00942627" w:rsidRPr="00FD434F">
        <w:rPr>
          <w:bCs/>
          <w:szCs w:val="24"/>
        </w:rPr>
        <w:t xml:space="preserve"> purposes do not need to be pre-</w:t>
      </w:r>
      <w:proofErr w:type="gramStart"/>
      <w:r w:rsidR="00D46247" w:rsidRPr="00FD434F">
        <w:rPr>
          <w:bCs/>
          <w:szCs w:val="24"/>
        </w:rPr>
        <w:t>approved, but</w:t>
      </w:r>
      <w:proofErr w:type="gramEnd"/>
      <w:r w:rsidR="00D46247" w:rsidRPr="00FD434F">
        <w:rPr>
          <w:bCs/>
          <w:szCs w:val="24"/>
        </w:rPr>
        <w:t xml:space="preserve"> should carry </w:t>
      </w:r>
      <w:r w:rsidR="004030ED" w:rsidRPr="00FD434F">
        <w:rPr>
          <w:bCs/>
          <w:szCs w:val="24"/>
        </w:rPr>
        <w:t xml:space="preserve">the </w:t>
      </w:r>
      <w:r w:rsidR="002D5757" w:rsidRPr="00FD434F">
        <w:rPr>
          <w:bCs/>
          <w:szCs w:val="24"/>
        </w:rPr>
        <w:t>Workforce Solutions</w:t>
      </w:r>
      <w:r w:rsidR="00D46247" w:rsidRPr="00FD434F">
        <w:rPr>
          <w:bCs/>
          <w:szCs w:val="24"/>
        </w:rPr>
        <w:t xml:space="preserve"> system name and logo</w:t>
      </w:r>
      <w:r w:rsidR="00703885" w:rsidRPr="00FD434F">
        <w:rPr>
          <w:bCs/>
          <w:szCs w:val="24"/>
        </w:rPr>
        <w:t>.</w:t>
      </w:r>
    </w:p>
    <w:p w:rsidR="00703885" w:rsidRDefault="00703885" w:rsidP="00156CAD">
      <w:pPr>
        <w:pStyle w:val="BodyTextIndent2"/>
        <w:tabs>
          <w:tab w:val="clear" w:pos="900"/>
          <w:tab w:val="left" w:pos="540"/>
        </w:tabs>
        <w:ind w:left="907" w:hanging="907"/>
        <w:rPr>
          <w:bCs/>
          <w:szCs w:val="24"/>
          <w:u w:val="single"/>
        </w:rPr>
      </w:pPr>
    </w:p>
    <w:p w:rsidR="00404164" w:rsidRPr="00F402BB" w:rsidRDefault="00393DA7" w:rsidP="00404164">
      <w:pPr>
        <w:rPr>
          <w:sz w:val="24"/>
          <w:szCs w:val="24"/>
        </w:rPr>
      </w:pPr>
      <w:r w:rsidRPr="00F402BB">
        <w:rPr>
          <w:b/>
          <w:bCs/>
          <w:sz w:val="24"/>
          <w:szCs w:val="24"/>
        </w:rPr>
        <w:t xml:space="preserve">NONDISCRIMINATION AND EQUAL OPPORTUNITY PROVISIONS </w:t>
      </w:r>
    </w:p>
    <w:p w:rsidR="005F20F3" w:rsidRDefault="00404164" w:rsidP="00404164">
      <w:pPr>
        <w:rPr>
          <w:sz w:val="24"/>
          <w:szCs w:val="24"/>
        </w:rPr>
      </w:pPr>
      <w:r w:rsidRPr="00F402BB">
        <w:rPr>
          <w:sz w:val="24"/>
          <w:szCs w:val="24"/>
        </w:rPr>
        <w:t xml:space="preserve">Contractors must ensure that any recruitment brochures and other materials that are distributed or communicated in written and/or oral form, electronically and/or on paper, to staff, clients, or the public at large, to describe services or activities funded by Workforce Solutions </w:t>
      </w:r>
      <w:r w:rsidR="005F20F3" w:rsidRPr="005F20F3">
        <w:rPr>
          <w:sz w:val="24"/>
          <w:szCs w:val="24"/>
        </w:rPr>
        <w:t>include the Workforce Solutions approved EO Statement.</w:t>
      </w:r>
      <w:r w:rsidR="005F20F3">
        <w:rPr>
          <w:sz w:val="24"/>
          <w:szCs w:val="24"/>
        </w:rPr>
        <w:t xml:space="preserve"> </w:t>
      </w:r>
    </w:p>
    <w:p w:rsidR="005F20F3" w:rsidRDefault="005F20F3" w:rsidP="00404164">
      <w:pPr>
        <w:rPr>
          <w:sz w:val="24"/>
          <w:szCs w:val="24"/>
        </w:rPr>
      </w:pPr>
    </w:p>
    <w:p w:rsidR="005F20F3" w:rsidRDefault="005F20F3" w:rsidP="005F20F3">
      <w:pPr>
        <w:rPr>
          <w:sz w:val="24"/>
          <w:szCs w:val="24"/>
        </w:rPr>
      </w:pPr>
      <w:r>
        <w:rPr>
          <w:sz w:val="24"/>
          <w:szCs w:val="24"/>
        </w:rPr>
        <w:t xml:space="preserve">This statement </w:t>
      </w:r>
      <w:r w:rsidR="002B3FB1">
        <w:rPr>
          <w:sz w:val="24"/>
          <w:szCs w:val="24"/>
        </w:rPr>
        <w:t xml:space="preserve">indicates that discrimination is against Federal law, and it specifically </w:t>
      </w:r>
      <w:r>
        <w:rPr>
          <w:sz w:val="24"/>
          <w:szCs w:val="24"/>
        </w:rPr>
        <w:t xml:space="preserve">states </w:t>
      </w:r>
      <w:r w:rsidR="002B3FB1">
        <w:rPr>
          <w:sz w:val="24"/>
          <w:szCs w:val="24"/>
        </w:rPr>
        <w:t>that</w:t>
      </w:r>
      <w:r w:rsidR="00404164" w:rsidRPr="00404164">
        <w:rPr>
          <w:sz w:val="24"/>
          <w:szCs w:val="24"/>
        </w:rPr>
        <w:t xml:space="preserve"> </w:t>
      </w:r>
    </w:p>
    <w:p w:rsidR="002B3FB1" w:rsidRDefault="00404164" w:rsidP="0077435A">
      <w:pPr>
        <w:pStyle w:val="ListParagraph"/>
        <w:numPr>
          <w:ilvl w:val="0"/>
          <w:numId w:val="32"/>
        </w:numPr>
        <w:rPr>
          <w:sz w:val="24"/>
          <w:szCs w:val="24"/>
        </w:rPr>
      </w:pPr>
      <w:r w:rsidRPr="005F20F3">
        <w:rPr>
          <w:sz w:val="24"/>
          <w:szCs w:val="24"/>
        </w:rPr>
        <w:lastRenderedPageBreak/>
        <w:t>the program or activity in question is an “equa</w:t>
      </w:r>
      <w:r w:rsidR="002B3FB1">
        <w:rPr>
          <w:sz w:val="24"/>
          <w:szCs w:val="24"/>
        </w:rPr>
        <w:t xml:space="preserve">l opportunity employer/program,” </w:t>
      </w:r>
    </w:p>
    <w:p w:rsidR="002B3FB1" w:rsidRDefault="00404164" w:rsidP="0077435A">
      <w:pPr>
        <w:pStyle w:val="ListParagraph"/>
        <w:numPr>
          <w:ilvl w:val="0"/>
          <w:numId w:val="32"/>
        </w:numPr>
        <w:rPr>
          <w:sz w:val="24"/>
          <w:szCs w:val="24"/>
        </w:rPr>
      </w:pPr>
      <w:r w:rsidRPr="002B3FB1">
        <w:rPr>
          <w:sz w:val="24"/>
          <w:szCs w:val="24"/>
        </w:rPr>
        <w:t>auxiliary aids and services are available upon request t</w:t>
      </w:r>
      <w:r w:rsidR="002B3FB1" w:rsidRPr="002B3FB1">
        <w:rPr>
          <w:sz w:val="24"/>
          <w:szCs w:val="24"/>
        </w:rPr>
        <w:t>o individuals with disabilities, and</w:t>
      </w:r>
    </w:p>
    <w:p w:rsidR="00404164" w:rsidRPr="002B3FB1" w:rsidRDefault="002B3FB1" w:rsidP="0077435A">
      <w:pPr>
        <w:pStyle w:val="ListParagraph"/>
        <w:numPr>
          <w:ilvl w:val="0"/>
          <w:numId w:val="32"/>
        </w:numPr>
        <w:rPr>
          <w:sz w:val="24"/>
          <w:szCs w:val="24"/>
        </w:rPr>
      </w:pPr>
      <w:r w:rsidRPr="002B3FB1">
        <w:rPr>
          <w:sz w:val="24"/>
          <w:szCs w:val="24"/>
        </w:rPr>
        <w:t xml:space="preserve"> </w:t>
      </w:r>
      <w:r w:rsidR="005F20F3" w:rsidRPr="002B3FB1">
        <w:rPr>
          <w:sz w:val="24"/>
          <w:szCs w:val="24"/>
        </w:rPr>
        <w:t xml:space="preserve">it </w:t>
      </w:r>
      <w:r w:rsidR="00B248D1" w:rsidRPr="002B3FB1">
        <w:rPr>
          <w:sz w:val="24"/>
          <w:szCs w:val="24"/>
        </w:rPr>
        <w:t>include</w:t>
      </w:r>
      <w:r w:rsidR="005F20F3" w:rsidRPr="002B3FB1">
        <w:rPr>
          <w:sz w:val="24"/>
          <w:szCs w:val="24"/>
        </w:rPr>
        <w:t>s</w:t>
      </w:r>
      <w:r w:rsidR="00404164" w:rsidRPr="002B3FB1">
        <w:rPr>
          <w:sz w:val="24"/>
          <w:szCs w:val="24"/>
        </w:rPr>
        <w:t xml:space="preserve"> the telephone number of the TDD/TTY [Telecommunications Device for the Deaf/Teletypewriter] or relay service</w:t>
      </w:r>
      <w:r w:rsidR="00B21525" w:rsidRPr="002B3FB1">
        <w:rPr>
          <w:sz w:val="24"/>
          <w:szCs w:val="24"/>
        </w:rPr>
        <w:t>.</w:t>
      </w:r>
    </w:p>
    <w:p w:rsidR="002B3FB1" w:rsidRDefault="00404164" w:rsidP="00404164">
      <w:pPr>
        <w:rPr>
          <w:sz w:val="24"/>
          <w:szCs w:val="24"/>
        </w:rPr>
      </w:pPr>
      <w:r w:rsidRPr="00F402BB">
        <w:rPr>
          <w:sz w:val="24"/>
          <w:szCs w:val="24"/>
        </w:rPr>
        <w:t xml:space="preserve"> </w:t>
      </w:r>
    </w:p>
    <w:p w:rsidR="00404164" w:rsidRDefault="00404164" w:rsidP="00404164">
      <w:pPr>
        <w:rPr>
          <w:sz w:val="24"/>
          <w:szCs w:val="24"/>
        </w:rPr>
      </w:pPr>
      <w:r w:rsidRPr="00F402BB">
        <w:rPr>
          <w:sz w:val="24"/>
          <w:szCs w:val="24"/>
        </w:rPr>
        <w:t xml:space="preserve">Contractors must not communicate any information that suggests, by text or illustration, that </w:t>
      </w:r>
      <w:r w:rsidR="002B3FB1">
        <w:rPr>
          <w:sz w:val="24"/>
          <w:szCs w:val="24"/>
        </w:rPr>
        <w:t>individuals</w:t>
      </w:r>
      <w:r w:rsidRPr="00F402BB">
        <w:rPr>
          <w:sz w:val="24"/>
          <w:szCs w:val="24"/>
        </w:rPr>
        <w:t xml:space="preserve"> are treated differently on any prohibited grounds, except as such treatment is otherwise permitted under Federal law or regulation. </w:t>
      </w:r>
    </w:p>
    <w:p w:rsidR="00404164" w:rsidRPr="00F402BB" w:rsidRDefault="00404164" w:rsidP="00404164">
      <w:pPr>
        <w:rPr>
          <w:sz w:val="24"/>
          <w:szCs w:val="24"/>
        </w:rPr>
      </w:pPr>
    </w:p>
    <w:p w:rsidR="00404164" w:rsidRPr="00F402BB" w:rsidRDefault="00404164" w:rsidP="00404164">
      <w:pPr>
        <w:rPr>
          <w:sz w:val="24"/>
          <w:szCs w:val="24"/>
        </w:rPr>
      </w:pPr>
      <w:r w:rsidRPr="00F402BB">
        <w:rPr>
          <w:sz w:val="24"/>
          <w:szCs w:val="24"/>
        </w:rPr>
        <w:t xml:space="preserve">Contractors should be aware that WIA nondiscrimination and equal opportunity provisions at 29 C.F.R. §37.34: </w:t>
      </w:r>
    </w:p>
    <w:p w:rsidR="00404164" w:rsidRPr="00404164" w:rsidRDefault="00404164" w:rsidP="0077435A">
      <w:pPr>
        <w:pStyle w:val="ListParagraph"/>
        <w:numPr>
          <w:ilvl w:val="0"/>
          <w:numId w:val="21"/>
        </w:numPr>
        <w:rPr>
          <w:sz w:val="24"/>
          <w:szCs w:val="24"/>
        </w:rPr>
      </w:pPr>
      <w:r w:rsidRPr="00404164">
        <w:rPr>
          <w:sz w:val="24"/>
          <w:szCs w:val="24"/>
        </w:rPr>
        <w:t xml:space="preserve">do not require nondiscrimination and equal opportunity information to be displayed on promotional items; </w:t>
      </w:r>
    </w:p>
    <w:p w:rsidR="00404164" w:rsidRPr="00404164" w:rsidRDefault="00404164" w:rsidP="0077435A">
      <w:pPr>
        <w:pStyle w:val="ListParagraph"/>
        <w:numPr>
          <w:ilvl w:val="0"/>
          <w:numId w:val="21"/>
        </w:numPr>
        <w:rPr>
          <w:sz w:val="24"/>
          <w:szCs w:val="24"/>
        </w:rPr>
      </w:pPr>
      <w:r w:rsidRPr="00404164">
        <w:rPr>
          <w:sz w:val="24"/>
          <w:szCs w:val="24"/>
        </w:rPr>
        <w:t xml:space="preserve">do cover recruitment brochures and other materials ordinarily distributed or communicated to staff, clients, or the public at large, regardless of whether such information is provided orally or in writing, and electronically or on paper; and </w:t>
      </w:r>
    </w:p>
    <w:p w:rsidR="00404164" w:rsidRPr="00404164" w:rsidRDefault="00404164" w:rsidP="0077435A">
      <w:pPr>
        <w:pStyle w:val="ListParagraph"/>
        <w:numPr>
          <w:ilvl w:val="0"/>
          <w:numId w:val="21"/>
        </w:numPr>
        <w:rPr>
          <w:sz w:val="24"/>
          <w:szCs w:val="24"/>
        </w:rPr>
      </w:pPr>
      <w:r w:rsidRPr="00404164">
        <w:rPr>
          <w:sz w:val="24"/>
          <w:szCs w:val="24"/>
        </w:rPr>
        <w:t xml:space="preserve">do cover program information published or broadcast in the news media. </w:t>
      </w:r>
    </w:p>
    <w:p w:rsidR="00404164" w:rsidRDefault="00404164" w:rsidP="00404164">
      <w:pPr>
        <w:pStyle w:val="BodyText"/>
        <w:rPr>
          <w:b/>
          <w:i w:val="0"/>
        </w:rPr>
      </w:pPr>
    </w:p>
    <w:p w:rsidR="00404164" w:rsidRDefault="00393DA7" w:rsidP="00404164">
      <w:pPr>
        <w:pStyle w:val="BodyText"/>
        <w:rPr>
          <w:b/>
          <w:i w:val="0"/>
        </w:rPr>
      </w:pPr>
      <w:r>
        <w:rPr>
          <w:b/>
          <w:i w:val="0"/>
        </w:rPr>
        <w:t xml:space="preserve">APPROVED </w:t>
      </w:r>
      <w:r w:rsidRPr="003160ED">
        <w:rPr>
          <w:b/>
          <w:i w:val="0"/>
        </w:rPr>
        <w:t>EQUAL OPPORTUNITY</w:t>
      </w:r>
      <w:r>
        <w:rPr>
          <w:b/>
          <w:i w:val="0"/>
        </w:rPr>
        <w:t xml:space="preserve"> STATEMENT</w:t>
      </w:r>
      <w:r w:rsidRPr="00404164">
        <w:rPr>
          <w:b/>
          <w:i w:val="0"/>
        </w:rPr>
        <w:t xml:space="preserve"> </w:t>
      </w:r>
    </w:p>
    <w:p w:rsidR="00404164" w:rsidRPr="003160ED" w:rsidRDefault="00404164" w:rsidP="00404164">
      <w:pPr>
        <w:pStyle w:val="BodyText"/>
        <w:rPr>
          <w:b/>
          <w:i w:val="0"/>
        </w:rPr>
      </w:pPr>
    </w:p>
    <w:p w:rsidR="00404164" w:rsidRPr="00FD434F" w:rsidRDefault="00404164" w:rsidP="00404164">
      <w:pPr>
        <w:ind w:left="720"/>
        <w:rPr>
          <w:i/>
          <w:sz w:val="24"/>
          <w:szCs w:val="24"/>
        </w:rPr>
      </w:pPr>
      <w:r w:rsidRPr="00FD434F">
        <w:rPr>
          <w:i/>
          <w:sz w:val="24"/>
          <w:szCs w:val="24"/>
        </w:rPr>
        <w:t xml:space="preserve">Workforce Solutions is an equal opportunity employer/program.  Auxiliary aids and services are available upon request to individuals with disabilities. Relay </w:t>
      </w:r>
      <w:r w:rsidR="005E7F44" w:rsidRPr="00FD434F">
        <w:rPr>
          <w:i/>
          <w:sz w:val="24"/>
          <w:szCs w:val="24"/>
        </w:rPr>
        <w:t>Texas</w:t>
      </w:r>
      <w:r w:rsidR="005E7F44">
        <w:rPr>
          <w:i/>
          <w:sz w:val="24"/>
          <w:szCs w:val="24"/>
        </w:rPr>
        <w:t xml:space="preserve"> </w:t>
      </w:r>
      <w:r w:rsidRPr="00FD434F">
        <w:rPr>
          <w:i/>
          <w:sz w:val="24"/>
          <w:szCs w:val="24"/>
        </w:rPr>
        <w:t>Numbers: 1-800-735-2989 (</w:t>
      </w:r>
      <w:proofErr w:type="gramStart"/>
      <w:r w:rsidRPr="00FD434F">
        <w:rPr>
          <w:i/>
          <w:sz w:val="24"/>
          <w:szCs w:val="24"/>
        </w:rPr>
        <w:t xml:space="preserve">TDD)   </w:t>
      </w:r>
      <w:proofErr w:type="gramEnd"/>
      <w:r w:rsidRPr="00FD434F">
        <w:rPr>
          <w:i/>
          <w:sz w:val="24"/>
          <w:szCs w:val="24"/>
        </w:rPr>
        <w:t>1-800-735-2988 (Voice) or 711</w:t>
      </w:r>
    </w:p>
    <w:p w:rsidR="00404164" w:rsidRPr="00FD434F" w:rsidRDefault="00404164" w:rsidP="00404164">
      <w:pPr>
        <w:ind w:left="360"/>
        <w:rPr>
          <w:i/>
          <w:sz w:val="24"/>
          <w:szCs w:val="24"/>
        </w:rPr>
      </w:pPr>
      <w:r w:rsidRPr="00FD434F">
        <w:rPr>
          <w:i/>
          <w:sz w:val="24"/>
          <w:szCs w:val="24"/>
        </w:rPr>
        <w:t xml:space="preserve"> </w:t>
      </w:r>
    </w:p>
    <w:p w:rsidR="00404164" w:rsidRPr="00FD434F" w:rsidRDefault="00404164" w:rsidP="00404164">
      <w:pPr>
        <w:rPr>
          <w:sz w:val="24"/>
          <w:szCs w:val="24"/>
        </w:rPr>
      </w:pPr>
      <w:r w:rsidRPr="00FD434F">
        <w:rPr>
          <w:sz w:val="24"/>
          <w:szCs w:val="24"/>
        </w:rPr>
        <w:tab/>
        <w:t>OR (for events)</w:t>
      </w:r>
    </w:p>
    <w:p w:rsidR="00404164" w:rsidRPr="00FD434F" w:rsidRDefault="00404164" w:rsidP="00404164">
      <w:pPr>
        <w:rPr>
          <w:sz w:val="24"/>
          <w:szCs w:val="24"/>
        </w:rPr>
      </w:pPr>
    </w:p>
    <w:p w:rsidR="00404164" w:rsidRDefault="00404164" w:rsidP="00404164">
      <w:pPr>
        <w:ind w:left="720"/>
        <w:rPr>
          <w:i/>
          <w:sz w:val="24"/>
          <w:szCs w:val="24"/>
        </w:rPr>
      </w:pPr>
      <w:r w:rsidRPr="00FD434F">
        <w:rPr>
          <w:i/>
          <w:sz w:val="24"/>
          <w:szCs w:val="24"/>
        </w:rPr>
        <w:t xml:space="preserve">Workforce Solutions is an equal opportunity employer/program. </w:t>
      </w:r>
      <w:proofErr w:type="gramStart"/>
      <w:r w:rsidRPr="00FD434F">
        <w:rPr>
          <w:i/>
          <w:sz w:val="24"/>
          <w:szCs w:val="24"/>
        </w:rPr>
        <w:t>.Auxiliary</w:t>
      </w:r>
      <w:proofErr w:type="gramEnd"/>
      <w:r w:rsidRPr="00FD434F">
        <w:rPr>
          <w:i/>
          <w:sz w:val="24"/>
          <w:szCs w:val="24"/>
        </w:rPr>
        <w:t xml:space="preserve"> aids and services are available upon request to individuals with disabilities. (Please request reasonable accommodations 48 hours in advance.) </w:t>
      </w:r>
      <w:r w:rsidR="005E7F44" w:rsidRPr="00FD434F">
        <w:rPr>
          <w:i/>
          <w:sz w:val="24"/>
          <w:szCs w:val="24"/>
        </w:rPr>
        <w:t>Relay Texas</w:t>
      </w:r>
      <w:r w:rsidR="0099474F">
        <w:rPr>
          <w:i/>
          <w:sz w:val="24"/>
          <w:szCs w:val="24"/>
        </w:rPr>
        <w:t xml:space="preserve"> Numbers: 1-800-735-2989 (TDD) </w:t>
      </w:r>
      <w:r w:rsidRPr="00FD434F">
        <w:rPr>
          <w:i/>
          <w:sz w:val="24"/>
          <w:szCs w:val="24"/>
        </w:rPr>
        <w:t>1-800-735-2988 (Voice) or 711</w:t>
      </w:r>
    </w:p>
    <w:p w:rsidR="00404164" w:rsidRPr="00F402BB" w:rsidRDefault="00404164" w:rsidP="00404164">
      <w:pPr>
        <w:rPr>
          <w:sz w:val="24"/>
          <w:szCs w:val="24"/>
        </w:rPr>
      </w:pPr>
    </w:p>
    <w:p w:rsidR="00404164" w:rsidRPr="00FD434F" w:rsidRDefault="00404164" w:rsidP="00156CAD">
      <w:pPr>
        <w:pStyle w:val="BodyTextIndent2"/>
        <w:tabs>
          <w:tab w:val="clear" w:pos="900"/>
          <w:tab w:val="left" w:pos="540"/>
        </w:tabs>
        <w:ind w:left="907" w:hanging="907"/>
        <w:rPr>
          <w:bCs/>
          <w:szCs w:val="24"/>
          <w:u w:val="single"/>
        </w:rPr>
      </w:pPr>
    </w:p>
    <w:p w:rsidR="001B613B" w:rsidRDefault="00393DA7" w:rsidP="001B613B">
      <w:pPr>
        <w:pStyle w:val="Header"/>
        <w:rPr>
          <w:b/>
          <w:szCs w:val="24"/>
        </w:rPr>
      </w:pPr>
      <w:r w:rsidRPr="00560C4E">
        <w:rPr>
          <w:b/>
          <w:szCs w:val="24"/>
        </w:rPr>
        <w:t>OFFICE SUPPLIES</w:t>
      </w:r>
    </w:p>
    <w:p w:rsidR="001B613B" w:rsidRDefault="001B613B" w:rsidP="001B613B">
      <w:pPr>
        <w:pStyle w:val="BodyText"/>
        <w:rPr>
          <w:bCs/>
          <w:szCs w:val="24"/>
        </w:rPr>
      </w:pPr>
      <w:r w:rsidRPr="00FD434F">
        <w:rPr>
          <w:i w:val="0"/>
          <w:szCs w:val="24"/>
        </w:rPr>
        <w:t>Contractors are responsible for procuring and printing their own office supplies.  There will be no preferred vendor for the system.  Companies selected by contractors to do printing of business cards, stationery, envelopes, labels, note cards, etc. must be able to meet the system’s printing and color standards, as outlined in the</w:t>
      </w:r>
      <w:r w:rsidRPr="00FD434F">
        <w:rPr>
          <w:bCs/>
          <w:i w:val="0"/>
          <w:szCs w:val="24"/>
        </w:rPr>
        <w:t xml:space="preserve"> </w:t>
      </w:r>
      <w:r w:rsidR="0005773C">
        <w:rPr>
          <w:bCs/>
          <w:szCs w:val="24"/>
        </w:rPr>
        <w:t>Graphics Standards Manual.</w:t>
      </w:r>
    </w:p>
    <w:p w:rsidR="0005773C" w:rsidRPr="0005773C" w:rsidRDefault="0005773C" w:rsidP="001B613B">
      <w:pPr>
        <w:pStyle w:val="BodyText"/>
        <w:rPr>
          <w:i w:val="0"/>
          <w:szCs w:val="24"/>
        </w:rPr>
      </w:pPr>
    </w:p>
    <w:p w:rsidR="001B613B" w:rsidRPr="00FD434F" w:rsidRDefault="001B613B" w:rsidP="001B613B">
      <w:pPr>
        <w:pStyle w:val="BodyText"/>
        <w:rPr>
          <w:bCs/>
          <w:i w:val="0"/>
          <w:iCs/>
          <w:szCs w:val="24"/>
        </w:rPr>
      </w:pPr>
      <w:r w:rsidRPr="00FD434F">
        <w:rPr>
          <w:bCs/>
          <w:i w:val="0"/>
          <w:szCs w:val="24"/>
          <w:u w:val="single"/>
        </w:rPr>
        <w:t>Stationery</w:t>
      </w:r>
    </w:p>
    <w:p w:rsidR="001B613B" w:rsidRPr="00FD434F" w:rsidRDefault="001B613B" w:rsidP="0077435A">
      <w:pPr>
        <w:pStyle w:val="BodyTextIndent2"/>
        <w:numPr>
          <w:ilvl w:val="0"/>
          <w:numId w:val="12"/>
        </w:numPr>
        <w:tabs>
          <w:tab w:val="clear" w:pos="900"/>
        </w:tabs>
        <w:spacing w:after="120"/>
        <w:rPr>
          <w:bCs/>
          <w:szCs w:val="24"/>
        </w:rPr>
      </w:pPr>
      <w:r w:rsidRPr="00FD434F">
        <w:rPr>
          <w:bCs/>
          <w:szCs w:val="24"/>
        </w:rPr>
        <w:t>Contractor names and/or logos are not permitted on stationery.</w:t>
      </w:r>
    </w:p>
    <w:p w:rsidR="001B613B" w:rsidRPr="00FD434F" w:rsidRDefault="001B613B" w:rsidP="0077435A">
      <w:pPr>
        <w:pStyle w:val="BodyTextIndent2"/>
        <w:numPr>
          <w:ilvl w:val="0"/>
          <w:numId w:val="12"/>
        </w:numPr>
        <w:tabs>
          <w:tab w:val="clear" w:pos="900"/>
        </w:tabs>
        <w:spacing w:after="120"/>
        <w:rPr>
          <w:bCs/>
          <w:szCs w:val="24"/>
        </w:rPr>
      </w:pPr>
      <w:r w:rsidRPr="00FD434F">
        <w:rPr>
          <w:bCs/>
          <w:szCs w:val="24"/>
        </w:rPr>
        <w:t xml:space="preserve">All stationery will follow exact design, text and paper specifications outlined in the </w:t>
      </w:r>
      <w:r w:rsidR="0005773C">
        <w:rPr>
          <w:bCs/>
          <w:i/>
          <w:iCs/>
          <w:szCs w:val="24"/>
        </w:rPr>
        <w:t>Graphics Standards Manual</w:t>
      </w:r>
      <w:r w:rsidRPr="00FD434F">
        <w:rPr>
          <w:bCs/>
          <w:szCs w:val="24"/>
        </w:rPr>
        <w:t xml:space="preserve">.  </w:t>
      </w:r>
    </w:p>
    <w:p w:rsidR="001B613B" w:rsidRPr="00FD434F" w:rsidRDefault="001B613B" w:rsidP="0077435A">
      <w:pPr>
        <w:pStyle w:val="BodyTextIndent2"/>
        <w:numPr>
          <w:ilvl w:val="0"/>
          <w:numId w:val="12"/>
        </w:numPr>
        <w:tabs>
          <w:tab w:val="clear" w:pos="900"/>
        </w:tabs>
        <w:spacing w:after="120"/>
        <w:rPr>
          <w:bCs/>
          <w:szCs w:val="24"/>
        </w:rPr>
      </w:pPr>
      <w:r w:rsidRPr="00FD434F">
        <w:rPr>
          <w:bCs/>
          <w:szCs w:val="24"/>
        </w:rPr>
        <w:t>Contractors will use only those printing companies that can meet exact printing specifications.</w:t>
      </w:r>
    </w:p>
    <w:p w:rsidR="001B613B" w:rsidRPr="00FD434F" w:rsidRDefault="001B613B" w:rsidP="0077435A">
      <w:pPr>
        <w:pStyle w:val="BodyTextIndent2"/>
        <w:numPr>
          <w:ilvl w:val="0"/>
          <w:numId w:val="12"/>
        </w:numPr>
        <w:tabs>
          <w:tab w:val="clear" w:pos="900"/>
        </w:tabs>
        <w:spacing w:after="120"/>
        <w:rPr>
          <w:bCs/>
          <w:szCs w:val="24"/>
        </w:rPr>
      </w:pPr>
      <w:r w:rsidRPr="00FD434F">
        <w:rPr>
          <w:bCs/>
          <w:szCs w:val="24"/>
        </w:rPr>
        <w:t>No stationery may be computer generated.</w:t>
      </w:r>
    </w:p>
    <w:p w:rsidR="00560C4E" w:rsidRDefault="00560C4E" w:rsidP="001B613B">
      <w:pPr>
        <w:pStyle w:val="Heading7"/>
        <w:rPr>
          <w:szCs w:val="24"/>
          <w:u w:val="single"/>
        </w:rPr>
      </w:pPr>
    </w:p>
    <w:p w:rsidR="001B613B" w:rsidRPr="00FD434F" w:rsidRDefault="001B613B" w:rsidP="001B613B">
      <w:pPr>
        <w:pStyle w:val="Heading7"/>
        <w:rPr>
          <w:szCs w:val="24"/>
          <w:u w:val="single"/>
        </w:rPr>
      </w:pPr>
      <w:r w:rsidRPr="00FD434F">
        <w:rPr>
          <w:szCs w:val="24"/>
          <w:u w:val="single"/>
        </w:rPr>
        <w:t>Business Cards</w:t>
      </w:r>
    </w:p>
    <w:p w:rsidR="001B613B" w:rsidRPr="00FD434F" w:rsidRDefault="001B613B" w:rsidP="0077435A">
      <w:pPr>
        <w:pStyle w:val="Heading7"/>
        <w:numPr>
          <w:ilvl w:val="0"/>
          <w:numId w:val="15"/>
        </w:numPr>
        <w:rPr>
          <w:szCs w:val="24"/>
        </w:rPr>
      </w:pPr>
      <w:r w:rsidRPr="00FD434F">
        <w:rPr>
          <w:szCs w:val="24"/>
        </w:rPr>
        <w:t>Contractor names and/or logos are not permitted on business cards.</w:t>
      </w:r>
    </w:p>
    <w:p w:rsidR="001B613B" w:rsidRPr="00FD434F" w:rsidRDefault="001B613B" w:rsidP="0077435A">
      <w:pPr>
        <w:pStyle w:val="BodyTextIndent2"/>
        <w:numPr>
          <w:ilvl w:val="0"/>
          <w:numId w:val="12"/>
        </w:numPr>
        <w:tabs>
          <w:tab w:val="clear" w:pos="900"/>
        </w:tabs>
        <w:spacing w:after="120"/>
        <w:rPr>
          <w:bCs/>
          <w:szCs w:val="24"/>
          <w:u w:val="single"/>
        </w:rPr>
      </w:pPr>
      <w:r w:rsidRPr="00FD434F">
        <w:rPr>
          <w:bCs/>
          <w:szCs w:val="24"/>
        </w:rPr>
        <w:t xml:space="preserve">All business cards will follow exact design, text and paper specifications outlined in the </w:t>
      </w:r>
      <w:r w:rsidR="0005773C">
        <w:rPr>
          <w:bCs/>
          <w:i/>
          <w:iCs/>
          <w:szCs w:val="24"/>
        </w:rPr>
        <w:t>Graphics Standards Manual</w:t>
      </w:r>
      <w:r w:rsidRPr="00FD434F">
        <w:rPr>
          <w:bCs/>
          <w:szCs w:val="24"/>
        </w:rPr>
        <w:t>.</w:t>
      </w:r>
    </w:p>
    <w:p w:rsidR="001B613B" w:rsidRPr="00FD434F" w:rsidRDefault="001B613B" w:rsidP="0077435A">
      <w:pPr>
        <w:pStyle w:val="BodyTextIndent2"/>
        <w:numPr>
          <w:ilvl w:val="0"/>
          <w:numId w:val="12"/>
        </w:numPr>
        <w:tabs>
          <w:tab w:val="clear" w:pos="900"/>
        </w:tabs>
        <w:spacing w:after="120"/>
        <w:rPr>
          <w:bCs/>
          <w:szCs w:val="24"/>
          <w:u w:val="single"/>
        </w:rPr>
      </w:pPr>
      <w:r w:rsidRPr="00FD434F">
        <w:rPr>
          <w:bCs/>
          <w:szCs w:val="24"/>
        </w:rPr>
        <w:t xml:space="preserve">Contractors will use only those printing companies that can meet exact printing specifications. </w:t>
      </w:r>
    </w:p>
    <w:p w:rsidR="001B613B" w:rsidRPr="00FD434F" w:rsidRDefault="001B613B" w:rsidP="0077435A">
      <w:pPr>
        <w:pStyle w:val="BodyTextIndent2"/>
        <w:numPr>
          <w:ilvl w:val="0"/>
          <w:numId w:val="13"/>
        </w:numPr>
        <w:tabs>
          <w:tab w:val="clear" w:pos="900"/>
        </w:tabs>
        <w:spacing w:after="120"/>
        <w:rPr>
          <w:bCs/>
          <w:szCs w:val="24"/>
          <w:u w:val="single"/>
        </w:rPr>
      </w:pPr>
      <w:r w:rsidRPr="00FD434F">
        <w:rPr>
          <w:bCs/>
          <w:szCs w:val="24"/>
        </w:rPr>
        <w:t>No business cards may be computer generated.  Only approved temporary business cards may be used for part-time or new employees and by employees waiting for business card re-orders.</w:t>
      </w:r>
    </w:p>
    <w:p w:rsidR="0020259B" w:rsidRPr="00FD434F" w:rsidRDefault="0020259B" w:rsidP="00156CAD">
      <w:pPr>
        <w:pStyle w:val="BodyText"/>
        <w:rPr>
          <w:bCs/>
          <w:i w:val="0"/>
          <w:szCs w:val="24"/>
        </w:rPr>
      </w:pPr>
    </w:p>
    <w:p w:rsidR="00626F55" w:rsidRDefault="00393DA7" w:rsidP="00156CAD">
      <w:pPr>
        <w:pStyle w:val="Header"/>
        <w:rPr>
          <w:b/>
          <w:szCs w:val="24"/>
        </w:rPr>
      </w:pPr>
      <w:r w:rsidRPr="00560C4E">
        <w:rPr>
          <w:b/>
          <w:szCs w:val="24"/>
        </w:rPr>
        <w:t>SIGNAGE</w:t>
      </w:r>
    </w:p>
    <w:p w:rsidR="001D1107" w:rsidRPr="00FD434F" w:rsidRDefault="001D1107" w:rsidP="00156CAD">
      <w:pPr>
        <w:pStyle w:val="Header"/>
        <w:rPr>
          <w:b/>
          <w:szCs w:val="24"/>
          <w:u w:val="single"/>
        </w:rPr>
      </w:pPr>
      <w:r w:rsidRPr="00FD434F">
        <w:rPr>
          <w:szCs w:val="24"/>
          <w:u w:val="single"/>
        </w:rPr>
        <w:t>Site and Outdoor Signs</w:t>
      </w:r>
    </w:p>
    <w:p w:rsidR="00D31C96" w:rsidRPr="00FD434F" w:rsidRDefault="001D1107" w:rsidP="00156CAD">
      <w:pPr>
        <w:pStyle w:val="BodyTextIndent2"/>
        <w:numPr>
          <w:ilvl w:val="0"/>
          <w:numId w:val="1"/>
        </w:numPr>
        <w:tabs>
          <w:tab w:val="clear" w:pos="900"/>
        </w:tabs>
        <w:spacing w:after="120"/>
        <w:rPr>
          <w:bCs/>
          <w:szCs w:val="24"/>
        </w:rPr>
      </w:pPr>
      <w:r w:rsidRPr="00FD434F">
        <w:rPr>
          <w:bCs/>
          <w:szCs w:val="24"/>
        </w:rPr>
        <w:t xml:space="preserve">Career office site and outdoor signs must display </w:t>
      </w:r>
      <w:r w:rsidR="005133A1" w:rsidRPr="00FD434F">
        <w:rPr>
          <w:bCs/>
          <w:szCs w:val="24"/>
        </w:rPr>
        <w:t xml:space="preserve">the </w:t>
      </w:r>
      <w:r w:rsidR="002D5757" w:rsidRPr="00FD434F">
        <w:rPr>
          <w:bCs/>
          <w:szCs w:val="24"/>
        </w:rPr>
        <w:t>Workforce Solutions</w:t>
      </w:r>
      <w:r w:rsidRPr="00FD434F">
        <w:rPr>
          <w:bCs/>
          <w:szCs w:val="24"/>
        </w:rPr>
        <w:t xml:space="preserve"> name and logo, per specifications outlined in the </w:t>
      </w:r>
      <w:r w:rsidR="0005773C">
        <w:rPr>
          <w:bCs/>
          <w:i/>
          <w:iCs/>
          <w:szCs w:val="24"/>
        </w:rPr>
        <w:t>Graphics Standards Manual</w:t>
      </w:r>
      <w:r w:rsidRPr="00FD434F">
        <w:rPr>
          <w:bCs/>
          <w:szCs w:val="24"/>
        </w:rPr>
        <w:t xml:space="preserve">. </w:t>
      </w:r>
    </w:p>
    <w:p w:rsidR="001D1107" w:rsidRPr="00FD434F" w:rsidRDefault="001D1107" w:rsidP="00156CAD">
      <w:pPr>
        <w:pStyle w:val="BodyTextIndent2"/>
        <w:numPr>
          <w:ilvl w:val="0"/>
          <w:numId w:val="1"/>
        </w:numPr>
        <w:tabs>
          <w:tab w:val="clear" w:pos="900"/>
        </w:tabs>
        <w:spacing w:after="120"/>
        <w:rPr>
          <w:bCs/>
          <w:szCs w:val="24"/>
        </w:rPr>
      </w:pPr>
      <w:r w:rsidRPr="00FD434F">
        <w:rPr>
          <w:bCs/>
          <w:szCs w:val="24"/>
        </w:rPr>
        <w:t>Exceptions may be made to this guideline by appropriate Board staff and alternative solutions may be considered, depending upon site location and lease contract terms.</w:t>
      </w:r>
    </w:p>
    <w:p w:rsidR="001D1107" w:rsidRPr="00FD434F" w:rsidRDefault="001D1107" w:rsidP="00156CAD">
      <w:pPr>
        <w:pStyle w:val="BodyTextIndent2"/>
        <w:numPr>
          <w:ilvl w:val="0"/>
          <w:numId w:val="1"/>
        </w:numPr>
        <w:tabs>
          <w:tab w:val="clear" w:pos="900"/>
        </w:tabs>
        <w:spacing w:after="120"/>
        <w:rPr>
          <w:bCs/>
          <w:szCs w:val="24"/>
        </w:rPr>
      </w:pPr>
      <w:r w:rsidRPr="00FD434F">
        <w:rPr>
          <w:bCs/>
          <w:szCs w:val="24"/>
        </w:rPr>
        <w:t>Additional identifiers and information, such as contractor name and logo, are not permitted on any site or outdoor signage.</w:t>
      </w:r>
    </w:p>
    <w:p w:rsidR="00626F55" w:rsidRPr="00FD434F" w:rsidRDefault="004563C5" w:rsidP="00156CAD">
      <w:pPr>
        <w:rPr>
          <w:bCs/>
          <w:sz w:val="24"/>
          <w:szCs w:val="24"/>
        </w:rPr>
      </w:pPr>
      <w:r w:rsidRPr="00FD434F">
        <w:rPr>
          <w:bCs/>
          <w:sz w:val="24"/>
          <w:szCs w:val="24"/>
        </w:rPr>
        <w:tab/>
      </w:r>
    </w:p>
    <w:p w:rsidR="001D1107" w:rsidRPr="00FD434F" w:rsidRDefault="001D1107" w:rsidP="00156CAD">
      <w:pPr>
        <w:rPr>
          <w:bCs/>
          <w:sz w:val="24"/>
          <w:szCs w:val="24"/>
        </w:rPr>
      </w:pPr>
      <w:r w:rsidRPr="00FD434F">
        <w:rPr>
          <w:bCs/>
          <w:sz w:val="24"/>
          <w:szCs w:val="24"/>
          <w:u w:val="single"/>
        </w:rPr>
        <w:t>Door Signs</w:t>
      </w:r>
    </w:p>
    <w:p w:rsidR="00EF378A" w:rsidRPr="00FD434F" w:rsidRDefault="0036284F" w:rsidP="00156CAD">
      <w:pPr>
        <w:pStyle w:val="BodyTextIndent2"/>
        <w:numPr>
          <w:ilvl w:val="0"/>
          <w:numId w:val="1"/>
        </w:numPr>
        <w:tabs>
          <w:tab w:val="clear" w:pos="900"/>
        </w:tabs>
        <w:spacing w:after="120"/>
        <w:rPr>
          <w:bCs/>
          <w:szCs w:val="24"/>
        </w:rPr>
      </w:pPr>
      <w:r w:rsidRPr="00FD434F">
        <w:rPr>
          <w:bCs/>
          <w:szCs w:val="24"/>
        </w:rPr>
        <w:t>Full service c</w:t>
      </w:r>
      <w:r w:rsidR="001D1107" w:rsidRPr="00FD434F">
        <w:rPr>
          <w:bCs/>
          <w:szCs w:val="24"/>
        </w:rPr>
        <w:t xml:space="preserve">areer office front door signs must display </w:t>
      </w:r>
      <w:r w:rsidR="005133A1" w:rsidRPr="00FD434F">
        <w:rPr>
          <w:bCs/>
          <w:szCs w:val="24"/>
        </w:rPr>
        <w:t xml:space="preserve">the </w:t>
      </w:r>
      <w:r w:rsidR="002D5757" w:rsidRPr="00FD434F">
        <w:rPr>
          <w:bCs/>
          <w:szCs w:val="24"/>
        </w:rPr>
        <w:t>Workforce Solutions</w:t>
      </w:r>
      <w:r w:rsidR="001D1107" w:rsidRPr="00FD434F">
        <w:rPr>
          <w:bCs/>
          <w:szCs w:val="24"/>
        </w:rPr>
        <w:t xml:space="preserve"> name and logo. </w:t>
      </w:r>
    </w:p>
    <w:p w:rsidR="0036284F" w:rsidRPr="00FD434F" w:rsidRDefault="0036284F" w:rsidP="00156CAD">
      <w:pPr>
        <w:pStyle w:val="BodyTextIndent2"/>
        <w:numPr>
          <w:ilvl w:val="0"/>
          <w:numId w:val="1"/>
        </w:numPr>
        <w:tabs>
          <w:tab w:val="clear" w:pos="900"/>
        </w:tabs>
        <w:spacing w:after="120"/>
        <w:rPr>
          <w:bCs/>
          <w:szCs w:val="24"/>
        </w:rPr>
      </w:pPr>
      <w:proofErr w:type="spellStart"/>
      <w:r w:rsidRPr="00FD434F">
        <w:rPr>
          <w:bCs/>
          <w:szCs w:val="24"/>
        </w:rPr>
        <w:t>Self serve</w:t>
      </w:r>
      <w:proofErr w:type="spellEnd"/>
      <w:r w:rsidRPr="00FD434F">
        <w:rPr>
          <w:bCs/>
          <w:szCs w:val="24"/>
        </w:rPr>
        <w:t xml:space="preserve"> career office front door signs must display the Workforce Solutions name and </w:t>
      </w:r>
      <w:proofErr w:type="spellStart"/>
      <w:r w:rsidRPr="00FD434F">
        <w:rPr>
          <w:bCs/>
          <w:szCs w:val="24"/>
        </w:rPr>
        <w:t>self serve</w:t>
      </w:r>
      <w:proofErr w:type="spellEnd"/>
      <w:r w:rsidRPr="00FD434F">
        <w:rPr>
          <w:bCs/>
          <w:szCs w:val="24"/>
        </w:rPr>
        <w:t xml:space="preserve"> logo.</w:t>
      </w:r>
    </w:p>
    <w:p w:rsidR="00F21B51" w:rsidRPr="00FD434F" w:rsidRDefault="00F21B51" w:rsidP="00156CAD">
      <w:pPr>
        <w:pStyle w:val="BodyTextIndent2"/>
        <w:numPr>
          <w:ilvl w:val="0"/>
          <w:numId w:val="1"/>
        </w:numPr>
        <w:tabs>
          <w:tab w:val="clear" w:pos="900"/>
        </w:tabs>
        <w:spacing w:after="120"/>
        <w:rPr>
          <w:bCs/>
          <w:szCs w:val="24"/>
        </w:rPr>
      </w:pPr>
      <w:r w:rsidRPr="00FD434F">
        <w:rPr>
          <w:bCs/>
          <w:szCs w:val="24"/>
        </w:rPr>
        <w:t>Additional identifiers and information, such as office contractor name and logo, are not permitted on any door signage.</w:t>
      </w:r>
    </w:p>
    <w:p w:rsidR="001D1107" w:rsidRPr="00FD434F" w:rsidRDefault="001D1107" w:rsidP="00156CAD">
      <w:pPr>
        <w:pStyle w:val="BodyTextIndent2"/>
        <w:numPr>
          <w:ilvl w:val="0"/>
          <w:numId w:val="1"/>
        </w:numPr>
        <w:tabs>
          <w:tab w:val="clear" w:pos="900"/>
        </w:tabs>
        <w:rPr>
          <w:bCs/>
          <w:i/>
          <w:iCs/>
          <w:szCs w:val="24"/>
        </w:rPr>
      </w:pPr>
      <w:r w:rsidRPr="00FD434F">
        <w:rPr>
          <w:bCs/>
          <w:szCs w:val="24"/>
        </w:rPr>
        <w:t xml:space="preserve">All door signs will conform to the graphic specifications outlined in the </w:t>
      </w:r>
      <w:r w:rsidR="0005773C">
        <w:rPr>
          <w:bCs/>
          <w:i/>
          <w:iCs/>
          <w:szCs w:val="24"/>
        </w:rPr>
        <w:t>Graphics Standards Manual</w:t>
      </w:r>
      <w:r w:rsidRPr="00FD434F">
        <w:rPr>
          <w:bCs/>
          <w:i/>
          <w:iCs/>
          <w:szCs w:val="24"/>
        </w:rPr>
        <w:t>.</w:t>
      </w:r>
    </w:p>
    <w:p w:rsidR="001D1107" w:rsidRPr="00FD434F" w:rsidRDefault="001D1107" w:rsidP="00156CAD">
      <w:pPr>
        <w:pStyle w:val="BodyTextIndent2"/>
        <w:tabs>
          <w:tab w:val="clear" w:pos="900"/>
        </w:tabs>
        <w:ind w:left="0" w:firstLine="0"/>
        <w:rPr>
          <w:bCs/>
          <w:szCs w:val="24"/>
          <w:u w:val="single"/>
        </w:rPr>
      </w:pPr>
    </w:p>
    <w:p w:rsidR="00F21B51" w:rsidRPr="00FD434F" w:rsidRDefault="001D1107" w:rsidP="00156CAD">
      <w:pPr>
        <w:pStyle w:val="BodyTextIndent2"/>
        <w:tabs>
          <w:tab w:val="clear" w:pos="900"/>
        </w:tabs>
        <w:ind w:left="0" w:firstLine="0"/>
        <w:rPr>
          <w:bCs/>
          <w:szCs w:val="24"/>
          <w:u w:val="single"/>
        </w:rPr>
      </w:pPr>
      <w:r w:rsidRPr="00FD434F">
        <w:rPr>
          <w:bCs/>
          <w:szCs w:val="24"/>
          <w:u w:val="single"/>
        </w:rPr>
        <w:t>Interior Signs</w:t>
      </w:r>
    </w:p>
    <w:p w:rsidR="00F21B51" w:rsidRPr="00FD434F" w:rsidRDefault="001D1107" w:rsidP="0077435A">
      <w:pPr>
        <w:pStyle w:val="BodyTextIndent2"/>
        <w:numPr>
          <w:ilvl w:val="0"/>
          <w:numId w:val="10"/>
        </w:numPr>
        <w:tabs>
          <w:tab w:val="clear" w:pos="900"/>
        </w:tabs>
        <w:rPr>
          <w:bCs/>
          <w:szCs w:val="24"/>
          <w:u w:val="single"/>
        </w:rPr>
      </w:pPr>
      <w:r w:rsidRPr="00FD434F">
        <w:rPr>
          <w:bCs/>
          <w:szCs w:val="24"/>
        </w:rPr>
        <w:t xml:space="preserve">Only </w:t>
      </w:r>
      <w:r w:rsidR="005133A1" w:rsidRPr="00FD434F">
        <w:rPr>
          <w:bCs/>
          <w:szCs w:val="24"/>
        </w:rPr>
        <w:t xml:space="preserve">the </w:t>
      </w:r>
      <w:r w:rsidR="002D5757" w:rsidRPr="00FD434F">
        <w:rPr>
          <w:bCs/>
          <w:szCs w:val="24"/>
        </w:rPr>
        <w:t>Workforce Solutions</w:t>
      </w:r>
      <w:r w:rsidRPr="00FD434F">
        <w:rPr>
          <w:bCs/>
          <w:szCs w:val="24"/>
        </w:rPr>
        <w:t xml:space="preserve"> name and logo</w:t>
      </w:r>
      <w:r w:rsidR="0070416B" w:rsidRPr="00FD434F">
        <w:rPr>
          <w:bCs/>
          <w:szCs w:val="24"/>
        </w:rPr>
        <w:t xml:space="preserve"> </w:t>
      </w:r>
      <w:r w:rsidR="00F21B51" w:rsidRPr="00FD434F">
        <w:rPr>
          <w:bCs/>
          <w:szCs w:val="24"/>
        </w:rPr>
        <w:t xml:space="preserve">may be used in interior signage in areas of customer contact. </w:t>
      </w:r>
    </w:p>
    <w:p w:rsidR="0036284F" w:rsidRPr="00FD434F" w:rsidRDefault="0036284F" w:rsidP="0077435A">
      <w:pPr>
        <w:pStyle w:val="BodyTextIndent2"/>
        <w:numPr>
          <w:ilvl w:val="0"/>
          <w:numId w:val="10"/>
        </w:numPr>
        <w:tabs>
          <w:tab w:val="clear" w:pos="900"/>
        </w:tabs>
        <w:rPr>
          <w:bCs/>
          <w:szCs w:val="24"/>
          <w:u w:val="single"/>
        </w:rPr>
      </w:pPr>
      <w:r w:rsidRPr="00FD434F">
        <w:rPr>
          <w:bCs/>
          <w:szCs w:val="24"/>
        </w:rPr>
        <w:t>Contractor names are not permitted in these areas.</w:t>
      </w:r>
    </w:p>
    <w:p w:rsidR="008D66B8" w:rsidRPr="00FD434F" w:rsidRDefault="008D66B8" w:rsidP="008D66B8">
      <w:pPr>
        <w:pStyle w:val="BodyTextIndent2"/>
        <w:tabs>
          <w:tab w:val="clear" w:pos="900"/>
        </w:tabs>
        <w:ind w:left="720" w:firstLine="0"/>
        <w:rPr>
          <w:bCs/>
          <w:szCs w:val="24"/>
          <w:u w:val="single"/>
        </w:rPr>
      </w:pPr>
    </w:p>
    <w:p w:rsidR="00F21B51" w:rsidRPr="00FD434F" w:rsidRDefault="00F21B51" w:rsidP="00156CAD">
      <w:pPr>
        <w:pStyle w:val="BodyTextIndent2"/>
        <w:tabs>
          <w:tab w:val="clear" w:pos="900"/>
        </w:tabs>
        <w:ind w:left="0" w:firstLine="0"/>
        <w:rPr>
          <w:bCs/>
          <w:szCs w:val="24"/>
          <w:u w:val="single"/>
        </w:rPr>
      </w:pPr>
      <w:r w:rsidRPr="00FD434F">
        <w:rPr>
          <w:bCs/>
          <w:szCs w:val="24"/>
          <w:u w:val="single"/>
        </w:rPr>
        <w:t>Pictures and Posters</w:t>
      </w:r>
      <w:r w:rsidR="008D66B8" w:rsidRPr="00FD434F">
        <w:rPr>
          <w:bCs/>
          <w:szCs w:val="24"/>
          <w:u w:val="single"/>
        </w:rPr>
        <w:t xml:space="preserve"> (Required)</w:t>
      </w:r>
    </w:p>
    <w:p w:rsidR="00115B00" w:rsidRPr="0005773C" w:rsidRDefault="00EF378A" w:rsidP="00156CAD">
      <w:pPr>
        <w:pStyle w:val="BodyTextIndent2"/>
        <w:numPr>
          <w:ilvl w:val="0"/>
          <w:numId w:val="1"/>
        </w:numPr>
        <w:tabs>
          <w:tab w:val="clear" w:pos="900"/>
        </w:tabs>
        <w:spacing w:after="120"/>
        <w:rPr>
          <w:szCs w:val="24"/>
          <w:u w:val="single"/>
        </w:rPr>
      </w:pPr>
      <w:r w:rsidRPr="00FD434F">
        <w:rPr>
          <w:szCs w:val="24"/>
        </w:rPr>
        <w:t>The Board’s Core Value posters, Service</w:t>
      </w:r>
      <w:r w:rsidR="005133A1" w:rsidRPr="00FD434F">
        <w:rPr>
          <w:szCs w:val="24"/>
        </w:rPr>
        <w:t>s</w:t>
      </w:r>
      <w:r w:rsidR="00F83158" w:rsidRPr="00FD434F">
        <w:rPr>
          <w:szCs w:val="24"/>
        </w:rPr>
        <w:t xml:space="preserve"> p</w:t>
      </w:r>
      <w:r w:rsidRPr="00FD434F">
        <w:rPr>
          <w:szCs w:val="24"/>
        </w:rPr>
        <w:t xml:space="preserve">oster, </w:t>
      </w:r>
      <w:r w:rsidR="00F83158" w:rsidRPr="00FD434F">
        <w:rPr>
          <w:szCs w:val="24"/>
        </w:rPr>
        <w:t xml:space="preserve">and </w:t>
      </w:r>
      <w:r w:rsidR="005133A1" w:rsidRPr="00FD434F">
        <w:rPr>
          <w:szCs w:val="24"/>
        </w:rPr>
        <w:t xml:space="preserve">both </w:t>
      </w:r>
      <w:r w:rsidRPr="00FD434F">
        <w:rPr>
          <w:szCs w:val="24"/>
        </w:rPr>
        <w:t xml:space="preserve">EEO posters (English and Spanish) must be </w:t>
      </w:r>
      <w:r w:rsidR="00F83158" w:rsidRPr="00FD434F">
        <w:rPr>
          <w:szCs w:val="24"/>
        </w:rPr>
        <w:t xml:space="preserve">visible and </w:t>
      </w:r>
      <w:r w:rsidRPr="00FD434F">
        <w:rPr>
          <w:szCs w:val="24"/>
        </w:rPr>
        <w:t xml:space="preserve">hung properly </w:t>
      </w:r>
      <w:r w:rsidR="0000029A" w:rsidRPr="00FD434F">
        <w:rPr>
          <w:szCs w:val="24"/>
        </w:rPr>
        <w:t xml:space="preserve">in areas of customer contact. </w:t>
      </w:r>
    </w:p>
    <w:p w:rsidR="0005773C" w:rsidRPr="00FD434F" w:rsidRDefault="00EF6D3D" w:rsidP="00156CAD">
      <w:pPr>
        <w:pStyle w:val="BodyTextIndent2"/>
        <w:numPr>
          <w:ilvl w:val="0"/>
          <w:numId w:val="1"/>
        </w:numPr>
        <w:tabs>
          <w:tab w:val="clear" w:pos="900"/>
        </w:tabs>
        <w:spacing w:after="120"/>
        <w:rPr>
          <w:szCs w:val="24"/>
          <w:u w:val="single"/>
        </w:rPr>
      </w:pPr>
      <w:r>
        <w:rPr>
          <w:szCs w:val="24"/>
        </w:rPr>
        <w:t>Concealed Handguns Prohibited</w:t>
      </w:r>
      <w:r w:rsidR="00E107B4">
        <w:rPr>
          <w:szCs w:val="24"/>
        </w:rPr>
        <w:t xml:space="preserve"> sign must be </w:t>
      </w:r>
      <w:r>
        <w:rPr>
          <w:szCs w:val="24"/>
        </w:rPr>
        <w:t>visible and hung on or near career office front door.</w:t>
      </w:r>
    </w:p>
    <w:p w:rsidR="008D66B8" w:rsidRDefault="008D66B8" w:rsidP="00156CAD">
      <w:pPr>
        <w:pStyle w:val="BodyTextIndent2"/>
        <w:numPr>
          <w:ilvl w:val="0"/>
          <w:numId w:val="1"/>
        </w:numPr>
        <w:tabs>
          <w:tab w:val="clear" w:pos="900"/>
        </w:tabs>
        <w:spacing w:after="120"/>
        <w:rPr>
          <w:szCs w:val="24"/>
        </w:rPr>
      </w:pPr>
      <w:r w:rsidRPr="00FD434F">
        <w:rPr>
          <w:szCs w:val="24"/>
        </w:rPr>
        <w:t>The Veteran’s Banner, RIO and TAA signage must also be displayed in a prominent area of the office.</w:t>
      </w:r>
    </w:p>
    <w:p w:rsidR="008D66B8" w:rsidRPr="00FD434F" w:rsidRDefault="000D54F6" w:rsidP="000D54F6">
      <w:pPr>
        <w:pStyle w:val="body"/>
        <w:numPr>
          <w:ilvl w:val="0"/>
          <w:numId w:val="1"/>
        </w:numPr>
        <w:rPr>
          <w:szCs w:val="24"/>
          <w:u w:val="single"/>
        </w:rPr>
      </w:pPr>
      <w:r>
        <w:rPr>
          <w:rStyle w:val="body1"/>
          <w:rFonts w:ascii="Times New Roman" w:hAnsi="Times New Roman" w:cs="Times New Roman"/>
          <w:sz w:val="24"/>
          <w:szCs w:val="24"/>
        </w:rPr>
        <w:lastRenderedPageBreak/>
        <w:t>A</w:t>
      </w:r>
      <w:r w:rsidRPr="000D54F6">
        <w:rPr>
          <w:rStyle w:val="body1"/>
          <w:rFonts w:ascii="Times New Roman" w:hAnsi="Times New Roman" w:cs="Times New Roman"/>
          <w:sz w:val="24"/>
          <w:szCs w:val="24"/>
        </w:rPr>
        <w:t xml:space="preserve">dditional posters </w:t>
      </w:r>
      <w:r>
        <w:rPr>
          <w:rStyle w:val="body1"/>
          <w:rFonts w:ascii="Times New Roman" w:hAnsi="Times New Roman" w:cs="Times New Roman"/>
          <w:sz w:val="24"/>
          <w:szCs w:val="24"/>
        </w:rPr>
        <w:t xml:space="preserve">may be added </w:t>
      </w:r>
      <w:r w:rsidRPr="000D54F6">
        <w:rPr>
          <w:rStyle w:val="body1"/>
          <w:rFonts w:ascii="Times New Roman" w:hAnsi="Times New Roman" w:cs="Times New Roman"/>
          <w:sz w:val="24"/>
          <w:szCs w:val="24"/>
        </w:rPr>
        <w:t xml:space="preserve">at any time to reflect changes in the </w:t>
      </w:r>
      <w:r>
        <w:rPr>
          <w:rStyle w:val="body1"/>
          <w:rFonts w:ascii="Times New Roman" w:hAnsi="Times New Roman" w:cs="Times New Roman"/>
          <w:sz w:val="24"/>
          <w:szCs w:val="24"/>
        </w:rPr>
        <w:t>system.</w:t>
      </w:r>
    </w:p>
    <w:p w:rsidR="00626F55" w:rsidRPr="00FD434F" w:rsidRDefault="00626F55" w:rsidP="0036284F">
      <w:pPr>
        <w:pStyle w:val="BodyTextIndent2"/>
        <w:tabs>
          <w:tab w:val="clear" w:pos="900"/>
        </w:tabs>
        <w:ind w:left="0" w:firstLine="0"/>
        <w:rPr>
          <w:bCs/>
          <w:szCs w:val="24"/>
          <w:u w:val="single"/>
        </w:rPr>
      </w:pPr>
      <w:r w:rsidRPr="00FD434F">
        <w:rPr>
          <w:bCs/>
          <w:szCs w:val="24"/>
          <w:u w:val="single"/>
        </w:rPr>
        <w:t xml:space="preserve">Employee Name Badges </w:t>
      </w:r>
    </w:p>
    <w:p w:rsidR="00974C49" w:rsidRPr="00FD434F" w:rsidRDefault="001D1107" w:rsidP="00F83158">
      <w:pPr>
        <w:pStyle w:val="BodyTextIndent2"/>
        <w:numPr>
          <w:ilvl w:val="0"/>
          <w:numId w:val="1"/>
        </w:numPr>
        <w:tabs>
          <w:tab w:val="clear" w:pos="900"/>
        </w:tabs>
        <w:rPr>
          <w:bCs/>
          <w:szCs w:val="24"/>
          <w:u w:val="single"/>
        </w:rPr>
      </w:pPr>
      <w:r w:rsidRPr="00FD434F">
        <w:rPr>
          <w:bCs/>
          <w:szCs w:val="24"/>
        </w:rPr>
        <w:t xml:space="preserve">Employee name badges </w:t>
      </w:r>
      <w:r w:rsidR="00F83158" w:rsidRPr="00FD434F">
        <w:rPr>
          <w:bCs/>
          <w:szCs w:val="24"/>
        </w:rPr>
        <w:t>used by contractors must be uniform in look</w:t>
      </w:r>
      <w:r w:rsidRPr="00FD434F">
        <w:rPr>
          <w:bCs/>
          <w:szCs w:val="24"/>
        </w:rPr>
        <w:t xml:space="preserve"> </w:t>
      </w:r>
      <w:r w:rsidR="00F83158" w:rsidRPr="00FD434F">
        <w:rPr>
          <w:bCs/>
          <w:szCs w:val="24"/>
        </w:rPr>
        <w:t xml:space="preserve">and </w:t>
      </w:r>
      <w:r w:rsidRPr="00FD434F">
        <w:rPr>
          <w:bCs/>
          <w:szCs w:val="24"/>
        </w:rPr>
        <w:t xml:space="preserve">include </w:t>
      </w:r>
      <w:r w:rsidR="00F83158" w:rsidRPr="00FD434F">
        <w:rPr>
          <w:bCs/>
          <w:szCs w:val="24"/>
        </w:rPr>
        <w:t>the Workforce S</w:t>
      </w:r>
      <w:r w:rsidR="002D5757" w:rsidRPr="00FD434F">
        <w:rPr>
          <w:bCs/>
          <w:szCs w:val="24"/>
        </w:rPr>
        <w:t>olutions</w:t>
      </w:r>
      <w:r w:rsidR="00F83158" w:rsidRPr="00FD434F">
        <w:rPr>
          <w:bCs/>
          <w:szCs w:val="24"/>
        </w:rPr>
        <w:t xml:space="preserve"> logo and name of employee. </w:t>
      </w:r>
    </w:p>
    <w:p w:rsidR="0036284F" w:rsidRPr="00FD434F" w:rsidRDefault="0036284F" w:rsidP="0036284F">
      <w:pPr>
        <w:pStyle w:val="BodyTextIndent2"/>
        <w:tabs>
          <w:tab w:val="clear" w:pos="900"/>
        </w:tabs>
        <w:ind w:left="720" w:firstLine="0"/>
        <w:rPr>
          <w:bCs/>
          <w:szCs w:val="24"/>
          <w:u w:val="single"/>
        </w:rPr>
      </w:pPr>
    </w:p>
    <w:p w:rsidR="00F83158" w:rsidRPr="00FD434F" w:rsidRDefault="006C3A41" w:rsidP="00F83158">
      <w:pPr>
        <w:pStyle w:val="BodyTextIndent2"/>
        <w:numPr>
          <w:ilvl w:val="0"/>
          <w:numId w:val="1"/>
        </w:numPr>
        <w:tabs>
          <w:tab w:val="clear" w:pos="900"/>
        </w:tabs>
        <w:rPr>
          <w:bCs/>
          <w:szCs w:val="24"/>
          <w:u w:val="single"/>
        </w:rPr>
      </w:pPr>
      <w:r w:rsidRPr="00FD434F">
        <w:rPr>
          <w:bCs/>
          <w:szCs w:val="24"/>
        </w:rPr>
        <w:t xml:space="preserve">If an employee speaks </w:t>
      </w:r>
      <w:r w:rsidR="00E42451" w:rsidRPr="00FD434F">
        <w:rPr>
          <w:bCs/>
          <w:szCs w:val="24"/>
        </w:rPr>
        <w:t>an additional</w:t>
      </w:r>
      <w:r w:rsidRPr="00FD434F">
        <w:rPr>
          <w:bCs/>
          <w:szCs w:val="24"/>
        </w:rPr>
        <w:t xml:space="preserve"> language, “I speak _______” may be added to the badge.</w:t>
      </w:r>
      <w:r w:rsidR="00F83158" w:rsidRPr="00FD434F">
        <w:rPr>
          <w:bCs/>
          <w:szCs w:val="24"/>
        </w:rPr>
        <w:t xml:space="preserve"> </w:t>
      </w:r>
    </w:p>
    <w:p w:rsidR="0036284F" w:rsidRPr="00FD434F" w:rsidRDefault="0036284F" w:rsidP="0036284F">
      <w:pPr>
        <w:pStyle w:val="BodyTextIndent2"/>
        <w:tabs>
          <w:tab w:val="clear" w:pos="900"/>
        </w:tabs>
        <w:ind w:left="720" w:firstLine="0"/>
        <w:rPr>
          <w:bCs/>
          <w:szCs w:val="24"/>
          <w:u w:val="single"/>
        </w:rPr>
      </w:pPr>
    </w:p>
    <w:p w:rsidR="006C3A41" w:rsidRPr="00FD434F" w:rsidRDefault="001D1107" w:rsidP="006C3A41">
      <w:pPr>
        <w:pStyle w:val="BodyTextIndent2"/>
        <w:numPr>
          <w:ilvl w:val="0"/>
          <w:numId w:val="1"/>
        </w:numPr>
        <w:tabs>
          <w:tab w:val="clear" w:pos="900"/>
        </w:tabs>
        <w:spacing w:after="120"/>
        <w:rPr>
          <w:bCs/>
          <w:szCs w:val="24"/>
          <w:u w:val="single"/>
        </w:rPr>
      </w:pPr>
      <w:r w:rsidRPr="00FD434F">
        <w:rPr>
          <w:bCs/>
          <w:szCs w:val="24"/>
        </w:rPr>
        <w:t xml:space="preserve">Employee name badges used at job fairs, business expos and outreach activities must be uniform in look with other </w:t>
      </w:r>
      <w:r w:rsidR="00A47109" w:rsidRPr="00FD434F">
        <w:rPr>
          <w:bCs/>
          <w:szCs w:val="24"/>
        </w:rPr>
        <w:t xml:space="preserve">Workforce Solutions </w:t>
      </w:r>
      <w:r w:rsidRPr="00FD434F">
        <w:rPr>
          <w:bCs/>
          <w:szCs w:val="24"/>
        </w:rPr>
        <w:t xml:space="preserve">representatives </w:t>
      </w:r>
      <w:r w:rsidR="006C3A41" w:rsidRPr="00FD434F">
        <w:rPr>
          <w:bCs/>
          <w:szCs w:val="24"/>
        </w:rPr>
        <w:t>participating in the event. Badges must conform to design standards used in offices.</w:t>
      </w:r>
    </w:p>
    <w:p w:rsidR="00A47109" w:rsidRPr="00FD434F" w:rsidRDefault="00A47109" w:rsidP="00A47109">
      <w:pPr>
        <w:pStyle w:val="BodyTextIndent2"/>
        <w:numPr>
          <w:ilvl w:val="0"/>
          <w:numId w:val="1"/>
        </w:numPr>
        <w:tabs>
          <w:tab w:val="clear" w:pos="900"/>
        </w:tabs>
        <w:rPr>
          <w:bCs/>
          <w:szCs w:val="24"/>
          <w:u w:val="single"/>
        </w:rPr>
      </w:pPr>
      <w:r w:rsidRPr="00FD434F">
        <w:rPr>
          <w:bCs/>
          <w:szCs w:val="24"/>
        </w:rPr>
        <w:t>No contractor name or logo may be used on a name badge and worn during hours of customer or potential customer contact.</w:t>
      </w:r>
    </w:p>
    <w:p w:rsidR="0036284F" w:rsidRPr="00FD434F" w:rsidRDefault="0036284F" w:rsidP="0036284F">
      <w:pPr>
        <w:pStyle w:val="BodyTextIndent2"/>
        <w:tabs>
          <w:tab w:val="clear" w:pos="900"/>
        </w:tabs>
        <w:ind w:left="720" w:firstLine="0"/>
        <w:rPr>
          <w:bCs/>
          <w:szCs w:val="24"/>
          <w:u w:val="single"/>
        </w:rPr>
      </w:pPr>
    </w:p>
    <w:p w:rsidR="006C3A41" w:rsidRPr="00FD434F" w:rsidRDefault="006C3A41" w:rsidP="006C3A41">
      <w:pPr>
        <w:pStyle w:val="BodyTextIndent2"/>
        <w:tabs>
          <w:tab w:val="clear" w:pos="900"/>
        </w:tabs>
        <w:spacing w:after="120"/>
        <w:rPr>
          <w:bCs/>
          <w:szCs w:val="24"/>
          <w:u w:val="single"/>
        </w:rPr>
      </w:pPr>
      <w:r w:rsidRPr="00FD434F">
        <w:rPr>
          <w:bCs/>
          <w:szCs w:val="24"/>
          <w:u w:val="single"/>
        </w:rPr>
        <w:t>Clothing Imprints</w:t>
      </w:r>
    </w:p>
    <w:p w:rsidR="006C3A41" w:rsidRPr="00FD434F" w:rsidRDefault="00A47109" w:rsidP="0077435A">
      <w:pPr>
        <w:pStyle w:val="BodyTextIndent2"/>
        <w:numPr>
          <w:ilvl w:val="0"/>
          <w:numId w:val="14"/>
        </w:numPr>
        <w:tabs>
          <w:tab w:val="clear" w:pos="900"/>
        </w:tabs>
        <w:spacing w:after="120"/>
        <w:rPr>
          <w:bCs/>
          <w:szCs w:val="24"/>
          <w:u w:val="single"/>
        </w:rPr>
      </w:pPr>
      <w:r w:rsidRPr="00FD434F">
        <w:rPr>
          <w:bCs/>
          <w:szCs w:val="24"/>
        </w:rPr>
        <w:t>Only approved Workforce Solutions logos may be used for clothing imprints.</w:t>
      </w:r>
    </w:p>
    <w:p w:rsidR="00A47109" w:rsidRPr="00FD434F" w:rsidRDefault="00A47109" w:rsidP="0077435A">
      <w:pPr>
        <w:pStyle w:val="BodyTextIndent2"/>
        <w:numPr>
          <w:ilvl w:val="0"/>
          <w:numId w:val="14"/>
        </w:numPr>
        <w:tabs>
          <w:tab w:val="clear" w:pos="900"/>
        </w:tabs>
        <w:spacing w:after="120"/>
        <w:rPr>
          <w:bCs/>
          <w:szCs w:val="24"/>
          <w:u w:val="single"/>
        </w:rPr>
      </w:pPr>
      <w:r w:rsidRPr="00FD434F">
        <w:rPr>
          <w:bCs/>
          <w:szCs w:val="24"/>
        </w:rPr>
        <w:t xml:space="preserve">Contractors and office managers will determine </w:t>
      </w:r>
      <w:r w:rsidR="00963489" w:rsidRPr="00FD434F">
        <w:rPr>
          <w:bCs/>
          <w:szCs w:val="24"/>
        </w:rPr>
        <w:t>when and where imprinted clothing may be worn in career offices and in outreach activities.</w:t>
      </w:r>
    </w:p>
    <w:p w:rsidR="0036284F" w:rsidRPr="00FD434F" w:rsidRDefault="0036284F" w:rsidP="00156CAD">
      <w:pPr>
        <w:pStyle w:val="Header"/>
        <w:rPr>
          <w:b/>
          <w:szCs w:val="24"/>
        </w:rPr>
      </w:pPr>
    </w:p>
    <w:p w:rsidR="001D1107" w:rsidRDefault="00393DA7" w:rsidP="00156CAD">
      <w:pPr>
        <w:pStyle w:val="Header"/>
        <w:rPr>
          <w:b/>
          <w:szCs w:val="24"/>
        </w:rPr>
      </w:pPr>
      <w:r w:rsidRPr="000D54F6">
        <w:rPr>
          <w:b/>
          <w:szCs w:val="24"/>
        </w:rPr>
        <w:t>TELEPHONES</w:t>
      </w:r>
    </w:p>
    <w:p w:rsidR="001D1107" w:rsidRPr="00FD434F" w:rsidRDefault="001D1107" w:rsidP="0077435A">
      <w:pPr>
        <w:pStyle w:val="BodyTextIndent2"/>
        <w:numPr>
          <w:ilvl w:val="0"/>
          <w:numId w:val="9"/>
        </w:numPr>
        <w:tabs>
          <w:tab w:val="clear" w:pos="900"/>
        </w:tabs>
        <w:spacing w:after="120"/>
        <w:rPr>
          <w:bCs/>
          <w:szCs w:val="24"/>
        </w:rPr>
      </w:pPr>
      <w:r w:rsidRPr="00FD434F">
        <w:rPr>
          <w:bCs/>
          <w:szCs w:val="24"/>
        </w:rPr>
        <w:t>Career office contractors and staff will answer telephones, “</w:t>
      </w:r>
      <w:r w:rsidR="002D5757" w:rsidRPr="00FD434F">
        <w:rPr>
          <w:bCs/>
          <w:szCs w:val="24"/>
        </w:rPr>
        <w:t>Workforce Solutions</w:t>
      </w:r>
      <w:r w:rsidRPr="00FD434F">
        <w:rPr>
          <w:bCs/>
          <w:szCs w:val="24"/>
        </w:rPr>
        <w:t>” or “</w:t>
      </w:r>
      <w:r w:rsidR="002D5757" w:rsidRPr="00FD434F">
        <w:rPr>
          <w:bCs/>
          <w:szCs w:val="24"/>
        </w:rPr>
        <w:t>Workforce Solutions</w:t>
      </w:r>
      <w:r w:rsidRPr="00FD434F">
        <w:rPr>
          <w:bCs/>
          <w:szCs w:val="24"/>
        </w:rPr>
        <w:t xml:space="preserve"> – A</w:t>
      </w:r>
      <w:r w:rsidR="00373E78" w:rsidRPr="00FD434F">
        <w:rPr>
          <w:bCs/>
          <w:szCs w:val="24"/>
        </w:rPr>
        <w:t>strodome</w:t>
      </w:r>
      <w:r w:rsidRPr="00FD434F">
        <w:rPr>
          <w:bCs/>
          <w:szCs w:val="24"/>
        </w:rPr>
        <w:t>” (</w:t>
      </w:r>
      <w:r w:rsidR="00373E78" w:rsidRPr="00FD434F">
        <w:rPr>
          <w:bCs/>
          <w:szCs w:val="24"/>
        </w:rPr>
        <w:t>office</w:t>
      </w:r>
      <w:r w:rsidRPr="00FD434F">
        <w:rPr>
          <w:bCs/>
          <w:szCs w:val="24"/>
        </w:rPr>
        <w:t xml:space="preserve"> location) when communicating with customers or potential customers. No contractor or corporate name may be used.  </w:t>
      </w:r>
    </w:p>
    <w:p w:rsidR="001D1107" w:rsidRPr="00FD434F" w:rsidRDefault="0000029A" w:rsidP="0077435A">
      <w:pPr>
        <w:pStyle w:val="BodyTextIndent2"/>
        <w:numPr>
          <w:ilvl w:val="0"/>
          <w:numId w:val="9"/>
        </w:numPr>
        <w:tabs>
          <w:tab w:val="clear" w:pos="900"/>
          <w:tab w:val="left" w:pos="540"/>
        </w:tabs>
        <w:spacing w:after="120"/>
        <w:rPr>
          <w:bCs/>
          <w:szCs w:val="24"/>
        </w:rPr>
      </w:pPr>
      <w:r w:rsidRPr="00FD434F">
        <w:rPr>
          <w:bCs/>
          <w:szCs w:val="24"/>
        </w:rPr>
        <w:t xml:space="preserve">   </w:t>
      </w:r>
      <w:r w:rsidR="001D1107" w:rsidRPr="00FD434F">
        <w:rPr>
          <w:bCs/>
          <w:szCs w:val="24"/>
        </w:rPr>
        <w:t>Voice response or automated answering systems used for a career office must follow this same guideline.</w:t>
      </w:r>
    </w:p>
    <w:p w:rsidR="001D1107" w:rsidRPr="00FD434F" w:rsidRDefault="0000029A" w:rsidP="0077435A">
      <w:pPr>
        <w:pStyle w:val="BodyTextIndent2"/>
        <w:numPr>
          <w:ilvl w:val="0"/>
          <w:numId w:val="9"/>
        </w:numPr>
        <w:tabs>
          <w:tab w:val="clear" w:pos="900"/>
          <w:tab w:val="left" w:pos="540"/>
        </w:tabs>
        <w:spacing w:after="120"/>
        <w:rPr>
          <w:bCs/>
          <w:szCs w:val="24"/>
        </w:rPr>
      </w:pPr>
      <w:r w:rsidRPr="00FD434F">
        <w:rPr>
          <w:bCs/>
          <w:szCs w:val="24"/>
        </w:rPr>
        <w:t xml:space="preserve">  </w:t>
      </w:r>
      <w:r w:rsidR="00343075">
        <w:rPr>
          <w:bCs/>
          <w:szCs w:val="24"/>
        </w:rPr>
        <w:t xml:space="preserve"> </w:t>
      </w:r>
      <w:r w:rsidR="001D1107" w:rsidRPr="00FD434F">
        <w:rPr>
          <w:bCs/>
          <w:szCs w:val="24"/>
        </w:rPr>
        <w:t xml:space="preserve">Any person who answers telephones in a career office, or contractors providing </w:t>
      </w:r>
      <w:r w:rsidR="002D5757" w:rsidRPr="00FD434F">
        <w:rPr>
          <w:bCs/>
          <w:szCs w:val="24"/>
        </w:rPr>
        <w:t>Workforce Solutions</w:t>
      </w:r>
      <w:r w:rsidR="001D1107" w:rsidRPr="00FD434F">
        <w:rPr>
          <w:bCs/>
          <w:szCs w:val="24"/>
        </w:rPr>
        <w:t xml:space="preserve"> services to the public, must speak English and at least enough Spanish to relay a caller to back-up bilingual staff who can converse fluently with Spanish speaking individuals.</w:t>
      </w:r>
      <w:r w:rsidR="00627A6F" w:rsidRPr="00FD434F">
        <w:rPr>
          <w:bCs/>
          <w:szCs w:val="24"/>
        </w:rPr>
        <w:t xml:space="preserve"> </w:t>
      </w:r>
    </w:p>
    <w:p w:rsidR="000A4DC2" w:rsidRPr="00FD434F" w:rsidRDefault="00627A6F" w:rsidP="0077435A">
      <w:pPr>
        <w:pStyle w:val="BodyText"/>
        <w:numPr>
          <w:ilvl w:val="0"/>
          <w:numId w:val="9"/>
        </w:numPr>
        <w:rPr>
          <w:i w:val="0"/>
          <w:szCs w:val="24"/>
        </w:rPr>
      </w:pPr>
      <w:r w:rsidRPr="00FD434F">
        <w:rPr>
          <w:bCs/>
          <w:i w:val="0"/>
          <w:szCs w:val="24"/>
        </w:rPr>
        <w:t>Customers needing additional language translations should be connected to</w:t>
      </w:r>
      <w:r w:rsidR="000A4DC2" w:rsidRPr="00FD434F">
        <w:rPr>
          <w:i w:val="0"/>
          <w:szCs w:val="24"/>
        </w:rPr>
        <w:t xml:space="preserve"> a translation service, such as “Language Line Services</w:t>
      </w:r>
      <w:r w:rsidR="00343075">
        <w:rPr>
          <w:i w:val="0"/>
          <w:szCs w:val="24"/>
        </w:rPr>
        <w:t>,</w:t>
      </w:r>
      <w:r w:rsidR="000A4DC2" w:rsidRPr="00FD434F">
        <w:rPr>
          <w:i w:val="0"/>
          <w:szCs w:val="24"/>
        </w:rPr>
        <w:t xml:space="preserve">” that can translate messages into various languages. </w:t>
      </w:r>
      <w:r w:rsidR="00751132" w:rsidRPr="00FD434F">
        <w:rPr>
          <w:i w:val="0"/>
          <w:szCs w:val="24"/>
        </w:rPr>
        <w:t>Refer to</w:t>
      </w:r>
      <w:r w:rsidR="000A4DC2" w:rsidRPr="00FD434F">
        <w:rPr>
          <w:i w:val="0"/>
          <w:szCs w:val="24"/>
        </w:rPr>
        <w:t xml:space="preserve"> </w:t>
      </w:r>
      <w:hyperlink r:id="rId11" w:history="1">
        <w:r w:rsidR="000A4DC2" w:rsidRPr="00FD434F">
          <w:rPr>
            <w:rStyle w:val="Hyperlink"/>
            <w:i w:val="0"/>
            <w:szCs w:val="24"/>
          </w:rPr>
          <w:t>www.languageline.com</w:t>
        </w:r>
      </w:hyperlink>
      <w:r w:rsidR="000A4DC2" w:rsidRPr="00FD434F">
        <w:rPr>
          <w:i w:val="0"/>
          <w:szCs w:val="24"/>
        </w:rPr>
        <w:t xml:space="preserve"> </w:t>
      </w:r>
    </w:p>
    <w:p w:rsidR="00627A6F" w:rsidRDefault="00627A6F" w:rsidP="00156CAD">
      <w:pPr>
        <w:pStyle w:val="BodyText"/>
        <w:rPr>
          <w:bCs/>
          <w:i w:val="0"/>
          <w:szCs w:val="24"/>
        </w:rPr>
      </w:pPr>
      <w:r w:rsidRPr="00FD434F">
        <w:rPr>
          <w:bCs/>
          <w:i w:val="0"/>
          <w:szCs w:val="24"/>
        </w:rPr>
        <w:t xml:space="preserve"> </w:t>
      </w:r>
    </w:p>
    <w:p w:rsidR="00404164" w:rsidRPr="00FD434F" w:rsidRDefault="00404164" w:rsidP="00156CAD">
      <w:pPr>
        <w:pStyle w:val="BodyText"/>
        <w:rPr>
          <w:bCs/>
          <w:i w:val="0"/>
          <w:szCs w:val="24"/>
        </w:rPr>
      </w:pPr>
    </w:p>
    <w:p w:rsidR="006E3017" w:rsidRDefault="00393DA7" w:rsidP="00156CAD">
      <w:pPr>
        <w:pStyle w:val="Header"/>
        <w:rPr>
          <w:b/>
          <w:szCs w:val="24"/>
        </w:rPr>
      </w:pPr>
      <w:r w:rsidRPr="000D54F6">
        <w:rPr>
          <w:b/>
          <w:szCs w:val="24"/>
        </w:rPr>
        <w:t>ELECTRONIC MAIL</w:t>
      </w:r>
    </w:p>
    <w:p w:rsidR="006E3017" w:rsidRDefault="00BB7759" w:rsidP="00156CAD">
      <w:pPr>
        <w:pStyle w:val="BodyText"/>
        <w:rPr>
          <w:i w:val="0"/>
          <w:szCs w:val="24"/>
        </w:rPr>
      </w:pPr>
      <w:r w:rsidRPr="00FD434F">
        <w:rPr>
          <w:i w:val="0"/>
          <w:szCs w:val="24"/>
        </w:rPr>
        <w:t xml:space="preserve">All </w:t>
      </w:r>
      <w:r w:rsidR="004D2FB3" w:rsidRPr="00FD434F">
        <w:rPr>
          <w:i w:val="0"/>
          <w:szCs w:val="24"/>
        </w:rPr>
        <w:t>work</w:t>
      </w:r>
      <w:r w:rsidRPr="00FD434F">
        <w:rPr>
          <w:i w:val="0"/>
          <w:szCs w:val="24"/>
        </w:rPr>
        <w:t xml:space="preserve"> emails will be written in a professionally-accepted font and will not include</w:t>
      </w:r>
      <w:r w:rsidR="004D2FB3" w:rsidRPr="00FD434F">
        <w:rPr>
          <w:i w:val="0"/>
          <w:szCs w:val="24"/>
        </w:rPr>
        <w:t xml:space="preserve"> </w:t>
      </w:r>
      <w:r w:rsidRPr="00FD434F">
        <w:rPr>
          <w:i w:val="0"/>
          <w:szCs w:val="24"/>
        </w:rPr>
        <w:t xml:space="preserve">any special background design or color. </w:t>
      </w:r>
      <w:r w:rsidR="002E6062" w:rsidRPr="00FD434F">
        <w:rPr>
          <w:i w:val="0"/>
          <w:szCs w:val="24"/>
        </w:rPr>
        <w:t xml:space="preserve"> </w:t>
      </w:r>
      <w:r w:rsidRPr="00FD434F">
        <w:rPr>
          <w:i w:val="0"/>
          <w:szCs w:val="24"/>
        </w:rPr>
        <w:t xml:space="preserve">Only contact information may be added. </w:t>
      </w:r>
      <w:r w:rsidR="002E6062" w:rsidRPr="00FD434F">
        <w:rPr>
          <w:i w:val="0"/>
          <w:szCs w:val="24"/>
        </w:rPr>
        <w:t xml:space="preserve"> </w:t>
      </w:r>
      <w:r w:rsidRPr="00FD434F">
        <w:rPr>
          <w:i w:val="0"/>
          <w:szCs w:val="24"/>
        </w:rPr>
        <w:t xml:space="preserve">Personal statements reflecting </w:t>
      </w:r>
      <w:r w:rsidR="004D2FB3" w:rsidRPr="00FD434F">
        <w:rPr>
          <w:i w:val="0"/>
          <w:szCs w:val="24"/>
        </w:rPr>
        <w:t xml:space="preserve">a </w:t>
      </w:r>
      <w:r w:rsidRPr="00FD434F">
        <w:rPr>
          <w:i w:val="0"/>
          <w:szCs w:val="24"/>
        </w:rPr>
        <w:t>religious, political or philosophical belief, </w:t>
      </w:r>
      <w:r w:rsidR="004D2FB3" w:rsidRPr="00FD434F">
        <w:rPr>
          <w:i w:val="0"/>
          <w:szCs w:val="24"/>
        </w:rPr>
        <w:t>o</w:t>
      </w:r>
      <w:r w:rsidRPr="00FD434F">
        <w:rPr>
          <w:i w:val="0"/>
          <w:szCs w:val="24"/>
        </w:rPr>
        <w:t>r quotes of any kind</w:t>
      </w:r>
      <w:r w:rsidR="00DB53DB" w:rsidRPr="00FD434F">
        <w:rPr>
          <w:i w:val="0"/>
          <w:szCs w:val="24"/>
        </w:rPr>
        <w:t xml:space="preserve">, </w:t>
      </w:r>
      <w:r w:rsidRPr="00FD434F">
        <w:rPr>
          <w:i w:val="0"/>
          <w:szCs w:val="24"/>
        </w:rPr>
        <w:t>are not allowed.</w:t>
      </w:r>
      <w:r w:rsidR="00751132" w:rsidRPr="00FD434F">
        <w:rPr>
          <w:i w:val="0"/>
          <w:szCs w:val="24"/>
        </w:rPr>
        <w:t xml:space="preserve"> If</w:t>
      </w:r>
      <w:r w:rsidR="000D54F6">
        <w:rPr>
          <w:i w:val="0"/>
          <w:szCs w:val="24"/>
        </w:rPr>
        <w:t xml:space="preserve"> the Work</w:t>
      </w:r>
      <w:r w:rsidR="002D5757" w:rsidRPr="00FD434F">
        <w:rPr>
          <w:i w:val="0"/>
          <w:szCs w:val="24"/>
        </w:rPr>
        <w:t>force Solutions</w:t>
      </w:r>
      <w:r w:rsidR="00751132" w:rsidRPr="00FD434F">
        <w:rPr>
          <w:i w:val="0"/>
          <w:szCs w:val="24"/>
        </w:rPr>
        <w:t xml:space="preserve"> logo is used, it must meet graphic standards and must not be </w:t>
      </w:r>
      <w:r w:rsidR="002E6062" w:rsidRPr="00FD434F">
        <w:rPr>
          <w:i w:val="0"/>
          <w:szCs w:val="24"/>
        </w:rPr>
        <w:t xml:space="preserve">oversized or </w:t>
      </w:r>
      <w:r w:rsidR="00751132" w:rsidRPr="00FD434F">
        <w:rPr>
          <w:i w:val="0"/>
          <w:szCs w:val="24"/>
        </w:rPr>
        <w:t>stretched out of proportion.</w:t>
      </w:r>
    </w:p>
    <w:p w:rsidR="000D54F6" w:rsidRDefault="000D54F6" w:rsidP="00156CAD">
      <w:pPr>
        <w:pStyle w:val="BodyText"/>
        <w:rPr>
          <w:i w:val="0"/>
          <w:szCs w:val="24"/>
        </w:rPr>
      </w:pPr>
    </w:p>
    <w:p w:rsidR="00D6151E" w:rsidRDefault="00D6151E" w:rsidP="00156CAD">
      <w:pPr>
        <w:pStyle w:val="BodyText"/>
        <w:rPr>
          <w:b/>
          <w:i w:val="0"/>
          <w:szCs w:val="24"/>
        </w:rPr>
      </w:pPr>
    </w:p>
    <w:p w:rsidR="00D6151E" w:rsidRDefault="00D6151E" w:rsidP="00156CAD">
      <w:pPr>
        <w:pStyle w:val="BodyText"/>
        <w:rPr>
          <w:b/>
          <w:i w:val="0"/>
          <w:szCs w:val="24"/>
        </w:rPr>
      </w:pPr>
    </w:p>
    <w:p w:rsidR="00A73453" w:rsidRDefault="00393DA7" w:rsidP="00156CAD">
      <w:pPr>
        <w:pStyle w:val="BodyText"/>
        <w:rPr>
          <w:b/>
          <w:i w:val="0"/>
          <w:szCs w:val="24"/>
        </w:rPr>
      </w:pPr>
      <w:r>
        <w:rPr>
          <w:b/>
          <w:i w:val="0"/>
          <w:szCs w:val="24"/>
        </w:rPr>
        <w:lastRenderedPageBreak/>
        <w:t>FAX COVER SHEETS</w:t>
      </w:r>
    </w:p>
    <w:p w:rsidR="00CB4BEC" w:rsidRDefault="00AC56B2" w:rsidP="00156CAD">
      <w:pPr>
        <w:pStyle w:val="BodyText"/>
        <w:rPr>
          <w:i w:val="0"/>
          <w:szCs w:val="24"/>
        </w:rPr>
      </w:pPr>
      <w:r w:rsidRPr="00AC56B2">
        <w:rPr>
          <w:i w:val="0"/>
          <w:szCs w:val="24"/>
        </w:rPr>
        <w:t>Only approved cover sheets are to be used in the career offices—one for staff and one for customers. Customer cover sheets have a disclaimer that states, “</w:t>
      </w:r>
      <w:r w:rsidRPr="00AC56B2">
        <w:rPr>
          <w:szCs w:val="24"/>
        </w:rPr>
        <w:t xml:space="preserve">Workforce Solutions provides resources for job seekers in the Texas Gulf Coast area. This fax is not a representation of Workforce </w:t>
      </w:r>
      <w:proofErr w:type="gramStart"/>
      <w:r w:rsidRPr="00AC56B2">
        <w:rPr>
          <w:szCs w:val="24"/>
        </w:rPr>
        <w:t>Solutions, and</w:t>
      </w:r>
      <w:proofErr w:type="gramEnd"/>
      <w:r w:rsidRPr="00AC56B2">
        <w:rPr>
          <w:szCs w:val="24"/>
        </w:rPr>
        <w:t xml:space="preserve"> does not signify promotion or sponsorship of a particular job candidate.</w:t>
      </w:r>
      <w:r>
        <w:rPr>
          <w:szCs w:val="24"/>
        </w:rPr>
        <w:t>”</w:t>
      </w:r>
      <w:r>
        <w:rPr>
          <w:i w:val="0"/>
          <w:szCs w:val="24"/>
        </w:rPr>
        <w:t xml:space="preserve"> </w:t>
      </w:r>
    </w:p>
    <w:p w:rsidR="00CB4BEC" w:rsidRDefault="00CB4BEC" w:rsidP="00156CAD">
      <w:pPr>
        <w:pStyle w:val="BodyText"/>
        <w:rPr>
          <w:i w:val="0"/>
          <w:szCs w:val="24"/>
        </w:rPr>
      </w:pPr>
    </w:p>
    <w:p w:rsidR="00A73453" w:rsidRDefault="00AC56B2" w:rsidP="00156CAD">
      <w:pPr>
        <w:pStyle w:val="BodyText"/>
        <w:rPr>
          <w:b/>
          <w:i w:val="0"/>
          <w:szCs w:val="24"/>
        </w:rPr>
      </w:pPr>
      <w:r>
        <w:rPr>
          <w:i w:val="0"/>
          <w:szCs w:val="24"/>
        </w:rPr>
        <w:t>Staff cover sheets do not have the disc</w:t>
      </w:r>
      <w:r w:rsidR="002A7852">
        <w:rPr>
          <w:i w:val="0"/>
          <w:szCs w:val="24"/>
        </w:rPr>
        <w:t>l</w:t>
      </w:r>
      <w:r>
        <w:rPr>
          <w:i w:val="0"/>
          <w:szCs w:val="24"/>
        </w:rPr>
        <w:t xml:space="preserve">aimer, can be customized for office location, and are not to be used by customers. Both fax cover templates are downloadable from the </w:t>
      </w:r>
      <w:r w:rsidRPr="00AC56B2">
        <w:rPr>
          <w:i w:val="0"/>
          <w:szCs w:val="24"/>
        </w:rPr>
        <w:t>Workforce Solutions website</w:t>
      </w:r>
      <w:r>
        <w:rPr>
          <w:i w:val="0"/>
          <w:szCs w:val="24"/>
        </w:rPr>
        <w:t>.</w:t>
      </w:r>
    </w:p>
    <w:p w:rsidR="00A73453" w:rsidRDefault="00A73453" w:rsidP="00156CAD">
      <w:pPr>
        <w:pStyle w:val="BodyText"/>
        <w:rPr>
          <w:b/>
          <w:i w:val="0"/>
          <w:szCs w:val="24"/>
        </w:rPr>
      </w:pPr>
    </w:p>
    <w:p w:rsidR="000D54F6" w:rsidRDefault="00393DA7" w:rsidP="00156CAD">
      <w:pPr>
        <w:pStyle w:val="BodyText"/>
        <w:rPr>
          <w:b/>
          <w:i w:val="0"/>
          <w:szCs w:val="24"/>
        </w:rPr>
      </w:pPr>
      <w:r w:rsidRPr="000D54F6">
        <w:rPr>
          <w:b/>
          <w:i w:val="0"/>
          <w:szCs w:val="24"/>
        </w:rPr>
        <w:t>TEMPLATES</w:t>
      </w:r>
    </w:p>
    <w:p w:rsidR="00A73453" w:rsidRPr="00101146" w:rsidRDefault="00AC56B2" w:rsidP="00156CAD">
      <w:pPr>
        <w:pStyle w:val="BodyText"/>
        <w:rPr>
          <w:i w:val="0"/>
          <w:szCs w:val="24"/>
        </w:rPr>
      </w:pPr>
      <w:r w:rsidRPr="00101146">
        <w:rPr>
          <w:i w:val="0"/>
          <w:szCs w:val="24"/>
        </w:rPr>
        <w:t>To ensure consistency and professional look to staff-created office signs and activit</w:t>
      </w:r>
      <w:r w:rsidR="00101146">
        <w:rPr>
          <w:i w:val="0"/>
          <w:szCs w:val="24"/>
        </w:rPr>
        <w:t>y flyers</w:t>
      </w:r>
      <w:r w:rsidRPr="00101146">
        <w:rPr>
          <w:i w:val="0"/>
          <w:szCs w:val="24"/>
        </w:rPr>
        <w:t>, only professionally designed and approved templates may be used for hiring events, career office locations and other</w:t>
      </w:r>
      <w:r w:rsidR="00101146">
        <w:rPr>
          <w:i w:val="0"/>
          <w:szCs w:val="24"/>
        </w:rPr>
        <w:t xml:space="preserve"> messages. These are downloadable from the Workforce Solutions website.</w:t>
      </w:r>
    </w:p>
    <w:p w:rsidR="000D54F6" w:rsidRDefault="000D54F6" w:rsidP="00156CAD">
      <w:pPr>
        <w:pStyle w:val="BodyText"/>
        <w:rPr>
          <w:b/>
          <w:i w:val="0"/>
          <w:szCs w:val="24"/>
        </w:rPr>
      </w:pPr>
    </w:p>
    <w:p w:rsidR="00393DA7" w:rsidRDefault="00393DA7" w:rsidP="00156CAD">
      <w:pPr>
        <w:pStyle w:val="Header"/>
        <w:rPr>
          <w:b/>
          <w:szCs w:val="24"/>
        </w:rPr>
      </w:pPr>
      <w:r w:rsidRPr="00FD434F">
        <w:rPr>
          <w:b/>
          <w:szCs w:val="24"/>
        </w:rPr>
        <w:t xml:space="preserve">POWERPOINT PRESENTATIONS </w:t>
      </w:r>
    </w:p>
    <w:p w:rsidR="001B613B" w:rsidRDefault="00716CC8" w:rsidP="00156CAD">
      <w:pPr>
        <w:pStyle w:val="Header"/>
        <w:rPr>
          <w:szCs w:val="24"/>
        </w:rPr>
      </w:pPr>
      <w:r w:rsidRPr="000D54F6">
        <w:rPr>
          <w:szCs w:val="24"/>
        </w:rPr>
        <w:t xml:space="preserve">All PowerPoint presentations used throughout the system and in the community to inform customers of various Workforce Solutions services must </w:t>
      </w:r>
      <w:r w:rsidR="00B25DE8">
        <w:rPr>
          <w:szCs w:val="24"/>
        </w:rPr>
        <w:t xml:space="preserve">be on pre-approved slide templates, </w:t>
      </w:r>
      <w:r w:rsidRPr="000D54F6">
        <w:rPr>
          <w:szCs w:val="24"/>
        </w:rPr>
        <w:t>be reviewed and pre-approved by the Communications Office to ensure pr</w:t>
      </w:r>
      <w:r w:rsidR="00D42D4F" w:rsidRPr="000D54F6">
        <w:rPr>
          <w:szCs w:val="24"/>
        </w:rPr>
        <w:t xml:space="preserve">ofessional look and </w:t>
      </w:r>
      <w:r w:rsidR="003A2379" w:rsidRPr="000D54F6">
        <w:rPr>
          <w:szCs w:val="24"/>
        </w:rPr>
        <w:t xml:space="preserve">message </w:t>
      </w:r>
      <w:r w:rsidR="00D42D4F" w:rsidRPr="000D54F6">
        <w:rPr>
          <w:szCs w:val="24"/>
        </w:rPr>
        <w:t>consistency</w:t>
      </w:r>
      <w:r w:rsidR="003A2379" w:rsidRPr="000D54F6">
        <w:rPr>
          <w:szCs w:val="24"/>
        </w:rPr>
        <w:t>.</w:t>
      </w:r>
    </w:p>
    <w:p w:rsidR="002A7852" w:rsidRDefault="002A7852" w:rsidP="00156CAD">
      <w:pPr>
        <w:pStyle w:val="Header"/>
        <w:rPr>
          <w:szCs w:val="24"/>
        </w:rPr>
      </w:pPr>
    </w:p>
    <w:p w:rsidR="002A7852" w:rsidRPr="000D54F6" w:rsidRDefault="002A7852" w:rsidP="00156CAD">
      <w:pPr>
        <w:pStyle w:val="Header"/>
        <w:rPr>
          <w:szCs w:val="24"/>
        </w:rPr>
      </w:pPr>
      <w:r>
        <w:rPr>
          <w:szCs w:val="24"/>
        </w:rPr>
        <w:t xml:space="preserve">Staff can choose from two approved </w:t>
      </w:r>
      <w:hyperlink r:id="rId12" w:anchor="PPTemplate" w:history="1">
        <w:r w:rsidRPr="002A7852">
          <w:rPr>
            <w:rStyle w:val="Hyperlink"/>
          </w:rPr>
          <w:t>PowerPoint templates</w:t>
        </w:r>
      </w:hyperlink>
      <w:r>
        <w:rPr>
          <w:szCs w:val="24"/>
        </w:rPr>
        <w:t xml:space="preserve"> located on the website.</w:t>
      </w:r>
      <w:r w:rsidRPr="002A7852">
        <w:t xml:space="preserve"> </w:t>
      </w:r>
    </w:p>
    <w:p w:rsidR="00D42D4F" w:rsidRPr="000D54F6" w:rsidRDefault="00D42D4F" w:rsidP="00156CAD">
      <w:pPr>
        <w:pStyle w:val="Header"/>
        <w:rPr>
          <w:szCs w:val="24"/>
        </w:rPr>
      </w:pPr>
    </w:p>
    <w:p w:rsidR="00CB4BEC" w:rsidRDefault="00393DA7" w:rsidP="00CB4BEC">
      <w:pPr>
        <w:pStyle w:val="Header"/>
        <w:rPr>
          <w:b/>
          <w:szCs w:val="24"/>
        </w:rPr>
      </w:pPr>
      <w:r w:rsidRPr="000D54F6">
        <w:rPr>
          <w:b/>
          <w:szCs w:val="24"/>
        </w:rPr>
        <w:t>WEB SITES</w:t>
      </w:r>
    </w:p>
    <w:p w:rsidR="00B63029" w:rsidRPr="00CB4BEC" w:rsidRDefault="00B63029" w:rsidP="00CB4BEC">
      <w:pPr>
        <w:pStyle w:val="Header"/>
        <w:rPr>
          <w:b/>
          <w:szCs w:val="24"/>
        </w:rPr>
      </w:pPr>
      <w:r w:rsidRPr="00FD434F">
        <w:rPr>
          <w:bCs/>
          <w:szCs w:val="24"/>
        </w:rPr>
        <w:t xml:space="preserve">All contractors with </w:t>
      </w:r>
      <w:r w:rsidR="00334B69" w:rsidRPr="00FD434F">
        <w:rPr>
          <w:bCs/>
          <w:szCs w:val="24"/>
        </w:rPr>
        <w:t>website</w:t>
      </w:r>
      <w:r w:rsidRPr="00FD434F">
        <w:rPr>
          <w:bCs/>
          <w:szCs w:val="24"/>
        </w:rPr>
        <w:t xml:space="preserve">s that describe, reference or advertise </w:t>
      </w:r>
      <w:r w:rsidR="002D5757" w:rsidRPr="00FD434F">
        <w:rPr>
          <w:bCs/>
          <w:szCs w:val="24"/>
        </w:rPr>
        <w:t>Workforce Solutions</w:t>
      </w:r>
      <w:r w:rsidRPr="00FD434F">
        <w:rPr>
          <w:bCs/>
          <w:szCs w:val="24"/>
        </w:rPr>
        <w:t xml:space="preserve"> services must be linked to </w:t>
      </w:r>
      <w:r w:rsidR="002E54E9" w:rsidRPr="00FD434F">
        <w:rPr>
          <w:bCs/>
          <w:szCs w:val="24"/>
        </w:rPr>
        <w:t xml:space="preserve">the </w:t>
      </w:r>
      <w:r w:rsidR="002D5757" w:rsidRPr="00FD434F">
        <w:rPr>
          <w:bCs/>
          <w:szCs w:val="24"/>
        </w:rPr>
        <w:t>Workforce Solutions</w:t>
      </w:r>
      <w:r w:rsidR="002E54E9" w:rsidRPr="00FD434F">
        <w:rPr>
          <w:bCs/>
          <w:szCs w:val="24"/>
        </w:rPr>
        <w:t xml:space="preserve"> </w:t>
      </w:r>
      <w:r w:rsidR="00334B69" w:rsidRPr="00FD434F">
        <w:rPr>
          <w:bCs/>
          <w:szCs w:val="24"/>
        </w:rPr>
        <w:t>website</w:t>
      </w:r>
      <w:r w:rsidRPr="00FD434F">
        <w:rPr>
          <w:bCs/>
          <w:szCs w:val="24"/>
        </w:rPr>
        <w:t xml:space="preserve">, </w:t>
      </w:r>
      <w:hyperlink r:id="rId13" w:history="1">
        <w:r w:rsidR="002E54E9" w:rsidRPr="00FD434F">
          <w:rPr>
            <w:rStyle w:val="Hyperlink"/>
            <w:bCs/>
            <w:szCs w:val="24"/>
          </w:rPr>
          <w:t>www.wrksolutions.com</w:t>
        </w:r>
      </w:hyperlink>
      <w:r w:rsidR="002E54E9" w:rsidRPr="00FD434F">
        <w:rPr>
          <w:bCs/>
          <w:color w:val="0000FF"/>
          <w:szCs w:val="24"/>
        </w:rPr>
        <w:t xml:space="preserve">. </w:t>
      </w:r>
      <w:r w:rsidRPr="00FD434F">
        <w:rPr>
          <w:bCs/>
          <w:szCs w:val="24"/>
        </w:rPr>
        <w:t xml:space="preserve"> </w:t>
      </w:r>
    </w:p>
    <w:p w:rsidR="0036284F" w:rsidRPr="00FD434F" w:rsidRDefault="0036284F" w:rsidP="0036284F">
      <w:pPr>
        <w:pStyle w:val="BodyText2"/>
        <w:ind w:left="720"/>
        <w:jc w:val="left"/>
        <w:rPr>
          <w:bCs/>
          <w:szCs w:val="24"/>
        </w:rPr>
      </w:pPr>
    </w:p>
    <w:p w:rsidR="00CB4BEC" w:rsidRDefault="00B63029" w:rsidP="00CB4BEC">
      <w:pPr>
        <w:pStyle w:val="BodyText2"/>
        <w:jc w:val="left"/>
        <w:rPr>
          <w:bCs/>
          <w:szCs w:val="24"/>
        </w:rPr>
      </w:pPr>
      <w:r w:rsidRPr="00CB4BEC">
        <w:rPr>
          <w:bCs/>
          <w:szCs w:val="24"/>
        </w:rPr>
        <w:t xml:space="preserve">Any contractor </w:t>
      </w:r>
      <w:r w:rsidR="00334B69" w:rsidRPr="00CB4BEC">
        <w:rPr>
          <w:bCs/>
          <w:szCs w:val="24"/>
        </w:rPr>
        <w:t>website</w:t>
      </w:r>
      <w:r w:rsidRPr="00CB4BEC">
        <w:rPr>
          <w:bCs/>
          <w:szCs w:val="24"/>
        </w:rPr>
        <w:t xml:space="preserve"> which is developed, supported, and/or maintained with funds from </w:t>
      </w:r>
      <w:r w:rsidR="002D5757" w:rsidRPr="00CB4BEC">
        <w:rPr>
          <w:bCs/>
          <w:szCs w:val="24"/>
        </w:rPr>
        <w:t>Workforce Solutions</w:t>
      </w:r>
      <w:r w:rsidRPr="00CB4BEC">
        <w:rPr>
          <w:bCs/>
          <w:szCs w:val="24"/>
        </w:rPr>
        <w:t xml:space="preserve"> and its Gulf Coast Workforce Board</w:t>
      </w:r>
      <w:r w:rsidR="0036284F" w:rsidRPr="00CB4BEC">
        <w:rPr>
          <w:bCs/>
          <w:szCs w:val="24"/>
        </w:rPr>
        <w:t>/H-GAC</w:t>
      </w:r>
      <w:r w:rsidRPr="00CB4BEC">
        <w:rPr>
          <w:bCs/>
          <w:szCs w:val="24"/>
        </w:rPr>
        <w:t xml:space="preserve"> contract, or which </w:t>
      </w:r>
      <w:r w:rsidR="00CB4BEC">
        <w:rPr>
          <w:bCs/>
          <w:szCs w:val="24"/>
        </w:rPr>
        <w:t>advertises system services, must</w:t>
      </w:r>
    </w:p>
    <w:p w:rsidR="00CB4BEC" w:rsidRDefault="00CB4BEC" w:rsidP="00CB4BEC">
      <w:pPr>
        <w:pStyle w:val="BodyText2"/>
        <w:jc w:val="left"/>
        <w:rPr>
          <w:bCs/>
          <w:szCs w:val="24"/>
        </w:rPr>
      </w:pPr>
    </w:p>
    <w:p w:rsidR="00CB4BEC" w:rsidRDefault="00B63029" w:rsidP="0077435A">
      <w:pPr>
        <w:pStyle w:val="BodyText2"/>
        <w:numPr>
          <w:ilvl w:val="0"/>
          <w:numId w:val="31"/>
        </w:numPr>
        <w:jc w:val="left"/>
        <w:rPr>
          <w:bCs/>
          <w:szCs w:val="24"/>
        </w:rPr>
      </w:pPr>
      <w:r w:rsidRPr="00CB4BEC">
        <w:rPr>
          <w:bCs/>
          <w:szCs w:val="24"/>
        </w:rPr>
        <w:t xml:space="preserve">have its content, design, and text (relating to </w:t>
      </w:r>
      <w:r w:rsidR="002D5757" w:rsidRPr="00CB4BEC">
        <w:rPr>
          <w:bCs/>
          <w:szCs w:val="24"/>
        </w:rPr>
        <w:t>Workforce Solutions</w:t>
      </w:r>
      <w:r w:rsidRPr="00CB4BEC">
        <w:rPr>
          <w:bCs/>
          <w:szCs w:val="24"/>
        </w:rPr>
        <w:t xml:space="preserve"> and system services) reviewed and approved by </w:t>
      </w:r>
      <w:r w:rsidR="008C0D28" w:rsidRPr="00CB4BEC">
        <w:rPr>
          <w:bCs/>
          <w:szCs w:val="24"/>
        </w:rPr>
        <w:t xml:space="preserve">the </w:t>
      </w:r>
      <w:r w:rsidR="002D5757" w:rsidRPr="00CB4BEC">
        <w:rPr>
          <w:bCs/>
          <w:szCs w:val="24"/>
        </w:rPr>
        <w:t>Workforce Solutions</w:t>
      </w:r>
      <w:r w:rsidRPr="00CB4BEC">
        <w:rPr>
          <w:bCs/>
          <w:szCs w:val="24"/>
        </w:rPr>
        <w:t xml:space="preserve"> Communications Office for accuracy and consistency of message,</w:t>
      </w:r>
      <w:r w:rsidR="00CB4BEC">
        <w:rPr>
          <w:bCs/>
          <w:szCs w:val="24"/>
        </w:rPr>
        <w:t xml:space="preserve"> </w:t>
      </w:r>
    </w:p>
    <w:p w:rsidR="00CB4BEC" w:rsidRDefault="00B63029" w:rsidP="0077435A">
      <w:pPr>
        <w:pStyle w:val="BodyText2"/>
        <w:numPr>
          <w:ilvl w:val="0"/>
          <w:numId w:val="31"/>
        </w:numPr>
        <w:jc w:val="left"/>
        <w:rPr>
          <w:bCs/>
          <w:szCs w:val="24"/>
        </w:rPr>
      </w:pPr>
      <w:r w:rsidRPr="00FD434F">
        <w:rPr>
          <w:bCs/>
          <w:szCs w:val="24"/>
        </w:rPr>
        <w:t xml:space="preserve">use </w:t>
      </w:r>
      <w:r w:rsidR="008C0D28" w:rsidRPr="00FD434F">
        <w:rPr>
          <w:bCs/>
          <w:szCs w:val="24"/>
        </w:rPr>
        <w:t xml:space="preserve">the </w:t>
      </w:r>
      <w:r w:rsidR="002D5757" w:rsidRPr="00FD434F">
        <w:rPr>
          <w:bCs/>
          <w:szCs w:val="24"/>
        </w:rPr>
        <w:t>Workforce Solutions</w:t>
      </w:r>
      <w:r w:rsidRPr="00FD434F">
        <w:rPr>
          <w:bCs/>
          <w:szCs w:val="24"/>
        </w:rPr>
        <w:t xml:space="preserve"> name and logo, </w:t>
      </w:r>
      <w:r w:rsidR="00F40B12">
        <w:rPr>
          <w:bCs/>
          <w:szCs w:val="24"/>
        </w:rPr>
        <w:t>and</w:t>
      </w:r>
    </w:p>
    <w:p w:rsidR="00B63029" w:rsidRDefault="00B63029" w:rsidP="0077435A">
      <w:pPr>
        <w:pStyle w:val="BodyText2"/>
        <w:numPr>
          <w:ilvl w:val="0"/>
          <w:numId w:val="31"/>
        </w:numPr>
        <w:jc w:val="left"/>
        <w:rPr>
          <w:bCs/>
          <w:szCs w:val="24"/>
        </w:rPr>
      </w:pPr>
      <w:r w:rsidRPr="00FD434F">
        <w:rPr>
          <w:bCs/>
          <w:szCs w:val="24"/>
        </w:rPr>
        <w:t xml:space="preserve">provide a direct link to </w:t>
      </w:r>
      <w:r w:rsidR="008C0D28" w:rsidRPr="00FD434F">
        <w:rPr>
          <w:bCs/>
          <w:color w:val="0000FF"/>
          <w:szCs w:val="24"/>
          <w:u w:val="single"/>
        </w:rPr>
        <w:t>www.wrksolutions.com</w:t>
      </w:r>
      <w:r w:rsidRPr="00FD434F">
        <w:rPr>
          <w:bCs/>
          <w:szCs w:val="24"/>
        </w:rPr>
        <w:t xml:space="preserve"> and a prominent reference to </w:t>
      </w:r>
      <w:r w:rsidR="008C0D28" w:rsidRPr="00FD434F">
        <w:rPr>
          <w:bCs/>
          <w:color w:val="0000FF"/>
          <w:szCs w:val="24"/>
          <w:u w:val="single"/>
        </w:rPr>
        <w:t>www.wrksolutions.com</w:t>
      </w:r>
      <w:r w:rsidR="008C0D28" w:rsidRPr="00FD434F">
        <w:rPr>
          <w:bCs/>
          <w:szCs w:val="24"/>
        </w:rPr>
        <w:t xml:space="preserve"> as the principal </w:t>
      </w:r>
      <w:r w:rsidR="00334B69" w:rsidRPr="00FD434F">
        <w:rPr>
          <w:bCs/>
          <w:szCs w:val="24"/>
        </w:rPr>
        <w:t>website</w:t>
      </w:r>
      <w:r w:rsidRPr="00FD434F">
        <w:rPr>
          <w:bCs/>
          <w:szCs w:val="24"/>
        </w:rPr>
        <w:t xml:space="preserve"> for </w:t>
      </w:r>
      <w:r w:rsidR="002D5757" w:rsidRPr="00FD434F">
        <w:rPr>
          <w:bCs/>
          <w:szCs w:val="24"/>
        </w:rPr>
        <w:t>Workforce Solutions</w:t>
      </w:r>
      <w:r w:rsidRPr="00FD434F">
        <w:rPr>
          <w:bCs/>
          <w:szCs w:val="24"/>
        </w:rPr>
        <w:t>.</w:t>
      </w:r>
    </w:p>
    <w:p w:rsidR="00B63029" w:rsidRPr="00CB4BEC" w:rsidRDefault="00B63029" w:rsidP="00CB4BEC">
      <w:pPr>
        <w:pStyle w:val="body"/>
        <w:rPr>
          <w:rFonts w:ascii="Times New Roman" w:hAnsi="Times New Roman" w:cs="Times New Roman"/>
          <w:sz w:val="24"/>
          <w:szCs w:val="24"/>
        </w:rPr>
      </w:pPr>
      <w:r w:rsidRPr="00CB4BEC">
        <w:rPr>
          <w:rFonts w:ascii="Times New Roman" w:hAnsi="Times New Roman" w:cs="Times New Roman"/>
          <w:sz w:val="24"/>
          <w:szCs w:val="24"/>
        </w:rPr>
        <w:t xml:space="preserve">Contractors referencing </w:t>
      </w:r>
      <w:r w:rsidR="002D5757" w:rsidRPr="00CB4BEC">
        <w:rPr>
          <w:rFonts w:ascii="Times New Roman" w:hAnsi="Times New Roman" w:cs="Times New Roman"/>
          <w:sz w:val="24"/>
          <w:szCs w:val="24"/>
        </w:rPr>
        <w:t>Workforce Solutions</w:t>
      </w:r>
      <w:r w:rsidRPr="00CB4BEC">
        <w:rPr>
          <w:rFonts w:ascii="Times New Roman" w:hAnsi="Times New Roman" w:cs="Times New Roman"/>
          <w:sz w:val="24"/>
          <w:szCs w:val="24"/>
        </w:rPr>
        <w:t xml:space="preserve"> on their own independent company </w:t>
      </w:r>
      <w:r w:rsidR="00334B69" w:rsidRPr="00CB4BEC">
        <w:rPr>
          <w:rFonts w:ascii="Times New Roman" w:hAnsi="Times New Roman" w:cs="Times New Roman"/>
          <w:sz w:val="24"/>
          <w:szCs w:val="24"/>
        </w:rPr>
        <w:t>website</w:t>
      </w:r>
      <w:r w:rsidRPr="00CB4BEC">
        <w:rPr>
          <w:rFonts w:ascii="Times New Roman" w:hAnsi="Times New Roman" w:cs="Times New Roman"/>
          <w:sz w:val="24"/>
          <w:szCs w:val="24"/>
        </w:rPr>
        <w:t xml:space="preserve">s, which are not supported by any funds obtained through </w:t>
      </w:r>
      <w:r w:rsidR="002D5757" w:rsidRPr="00CB4BEC">
        <w:rPr>
          <w:rFonts w:ascii="Times New Roman" w:hAnsi="Times New Roman" w:cs="Times New Roman"/>
          <w:sz w:val="24"/>
          <w:szCs w:val="24"/>
        </w:rPr>
        <w:t>Workforce Solutions</w:t>
      </w:r>
      <w:r w:rsidRPr="00CB4BEC">
        <w:rPr>
          <w:rFonts w:ascii="Times New Roman" w:hAnsi="Times New Roman" w:cs="Times New Roman"/>
          <w:sz w:val="24"/>
          <w:szCs w:val="24"/>
        </w:rPr>
        <w:t xml:space="preserve"> and its Gulf Coast Workforce Board</w:t>
      </w:r>
      <w:r w:rsidR="0036284F" w:rsidRPr="00CB4BEC">
        <w:rPr>
          <w:rFonts w:ascii="Times New Roman" w:hAnsi="Times New Roman" w:cs="Times New Roman"/>
          <w:sz w:val="24"/>
          <w:szCs w:val="24"/>
        </w:rPr>
        <w:t>/H-GAC</w:t>
      </w:r>
      <w:r w:rsidRPr="00CB4BEC">
        <w:rPr>
          <w:rFonts w:ascii="Times New Roman" w:hAnsi="Times New Roman" w:cs="Times New Roman"/>
          <w:sz w:val="24"/>
          <w:szCs w:val="24"/>
        </w:rPr>
        <w:t xml:space="preserve"> contract, may </w:t>
      </w:r>
      <w:r w:rsidR="0036284F" w:rsidRPr="00CB4BEC">
        <w:rPr>
          <w:rFonts w:ascii="Times New Roman" w:hAnsi="Times New Roman" w:cs="Times New Roman"/>
          <w:sz w:val="24"/>
          <w:szCs w:val="24"/>
        </w:rPr>
        <w:t>use their contractor name.</w:t>
      </w:r>
    </w:p>
    <w:p w:rsidR="00B63029" w:rsidRPr="00CB4BEC" w:rsidRDefault="00B63029" w:rsidP="00CB4BEC">
      <w:pPr>
        <w:pStyle w:val="body"/>
        <w:rPr>
          <w:rFonts w:ascii="Times New Roman" w:hAnsi="Times New Roman" w:cs="Times New Roman"/>
          <w:bCs/>
          <w:sz w:val="24"/>
          <w:szCs w:val="24"/>
        </w:rPr>
      </w:pPr>
      <w:r w:rsidRPr="00CB4BEC">
        <w:rPr>
          <w:rFonts w:ascii="Times New Roman" w:hAnsi="Times New Roman" w:cs="Times New Roman"/>
          <w:bCs/>
          <w:sz w:val="24"/>
          <w:szCs w:val="24"/>
        </w:rPr>
        <w:t xml:space="preserve">All contractors must state on their </w:t>
      </w:r>
      <w:r w:rsidR="00334B69" w:rsidRPr="00CB4BEC">
        <w:rPr>
          <w:rFonts w:ascii="Times New Roman" w:hAnsi="Times New Roman" w:cs="Times New Roman"/>
          <w:bCs/>
          <w:sz w:val="24"/>
          <w:szCs w:val="24"/>
        </w:rPr>
        <w:t>website</w:t>
      </w:r>
      <w:r w:rsidRPr="00CB4BEC">
        <w:rPr>
          <w:rFonts w:ascii="Times New Roman" w:hAnsi="Times New Roman" w:cs="Times New Roman"/>
          <w:bCs/>
          <w:sz w:val="24"/>
          <w:szCs w:val="24"/>
        </w:rPr>
        <w:t xml:space="preserve">s that they are contracted and funded by </w:t>
      </w:r>
      <w:r w:rsidR="00E42451" w:rsidRPr="00CB4BEC">
        <w:rPr>
          <w:rFonts w:ascii="Times New Roman" w:hAnsi="Times New Roman" w:cs="Times New Roman"/>
          <w:bCs/>
          <w:sz w:val="24"/>
          <w:szCs w:val="24"/>
        </w:rPr>
        <w:t xml:space="preserve">the </w:t>
      </w:r>
      <w:r w:rsidRPr="00CB4BEC">
        <w:rPr>
          <w:rFonts w:ascii="Times New Roman" w:hAnsi="Times New Roman" w:cs="Times New Roman"/>
          <w:bCs/>
          <w:sz w:val="24"/>
          <w:szCs w:val="24"/>
        </w:rPr>
        <w:t xml:space="preserve">Gulf Coast Workforce Board. </w:t>
      </w:r>
    </w:p>
    <w:p w:rsidR="00B63029" w:rsidRPr="00CB4BEC" w:rsidRDefault="00B63029" w:rsidP="00CB4BEC">
      <w:pPr>
        <w:pStyle w:val="body"/>
        <w:rPr>
          <w:rFonts w:ascii="Times New Roman" w:hAnsi="Times New Roman" w:cs="Times New Roman"/>
          <w:bCs/>
          <w:sz w:val="24"/>
          <w:szCs w:val="24"/>
        </w:rPr>
      </w:pPr>
      <w:r w:rsidRPr="00CB4BEC">
        <w:rPr>
          <w:rFonts w:ascii="Times New Roman" w:hAnsi="Times New Roman" w:cs="Times New Roman"/>
          <w:bCs/>
          <w:sz w:val="24"/>
          <w:szCs w:val="24"/>
        </w:rPr>
        <w:lastRenderedPageBreak/>
        <w:t xml:space="preserve">Contractors may not represent themselves or their organizations on a </w:t>
      </w:r>
      <w:r w:rsidR="00334B69" w:rsidRPr="00CB4BEC">
        <w:rPr>
          <w:rFonts w:ascii="Times New Roman" w:hAnsi="Times New Roman" w:cs="Times New Roman"/>
          <w:bCs/>
          <w:sz w:val="24"/>
          <w:szCs w:val="24"/>
        </w:rPr>
        <w:t>website</w:t>
      </w:r>
      <w:r w:rsidRPr="00CB4BEC">
        <w:rPr>
          <w:rFonts w:ascii="Times New Roman" w:hAnsi="Times New Roman" w:cs="Times New Roman"/>
          <w:bCs/>
          <w:sz w:val="24"/>
          <w:szCs w:val="24"/>
        </w:rPr>
        <w:t xml:space="preserve"> as the operator or administer of </w:t>
      </w:r>
      <w:r w:rsidR="002D5757" w:rsidRPr="00CB4BEC">
        <w:rPr>
          <w:rFonts w:ascii="Times New Roman" w:hAnsi="Times New Roman" w:cs="Times New Roman"/>
          <w:bCs/>
          <w:sz w:val="24"/>
          <w:szCs w:val="24"/>
        </w:rPr>
        <w:t>Workforce Solutions</w:t>
      </w:r>
      <w:r w:rsidRPr="00CB4BEC">
        <w:rPr>
          <w:rFonts w:ascii="Times New Roman" w:hAnsi="Times New Roman" w:cs="Times New Roman"/>
          <w:bCs/>
          <w:sz w:val="24"/>
          <w:szCs w:val="24"/>
        </w:rPr>
        <w:t>, or any part or service of the Gulf Coast</w:t>
      </w:r>
      <w:r w:rsidR="00AD270C" w:rsidRPr="00CB4BEC">
        <w:rPr>
          <w:rFonts w:ascii="Times New Roman" w:hAnsi="Times New Roman" w:cs="Times New Roman"/>
          <w:bCs/>
          <w:sz w:val="24"/>
          <w:szCs w:val="24"/>
        </w:rPr>
        <w:t xml:space="preserve"> workforce system. (e</w:t>
      </w:r>
      <w:r w:rsidRPr="00CB4BEC">
        <w:rPr>
          <w:rFonts w:ascii="Times New Roman" w:hAnsi="Times New Roman" w:cs="Times New Roman"/>
          <w:bCs/>
          <w:sz w:val="24"/>
          <w:szCs w:val="24"/>
        </w:rPr>
        <w:t>.g., “</w:t>
      </w:r>
      <w:r w:rsidR="002D5757" w:rsidRPr="00CB4BEC">
        <w:rPr>
          <w:rFonts w:ascii="Times New Roman" w:hAnsi="Times New Roman" w:cs="Times New Roman"/>
          <w:bCs/>
          <w:sz w:val="24"/>
          <w:szCs w:val="24"/>
        </w:rPr>
        <w:t>Workforce Solutions</w:t>
      </w:r>
      <w:r w:rsidRPr="00CB4BEC">
        <w:rPr>
          <w:rFonts w:ascii="Times New Roman" w:hAnsi="Times New Roman" w:cs="Times New Roman"/>
          <w:bCs/>
          <w:sz w:val="24"/>
          <w:szCs w:val="24"/>
        </w:rPr>
        <w:t xml:space="preserve"> operated by…”).</w:t>
      </w:r>
      <w:r w:rsidR="002E6062" w:rsidRPr="00CB4BEC">
        <w:rPr>
          <w:rFonts w:ascii="Times New Roman" w:hAnsi="Times New Roman" w:cs="Times New Roman"/>
          <w:bCs/>
          <w:sz w:val="24"/>
          <w:szCs w:val="24"/>
        </w:rPr>
        <w:t xml:space="preserve"> </w:t>
      </w:r>
      <w:r w:rsidRPr="00CB4BEC">
        <w:rPr>
          <w:rFonts w:ascii="Times New Roman" w:hAnsi="Times New Roman" w:cs="Times New Roman"/>
          <w:bCs/>
          <w:sz w:val="24"/>
          <w:szCs w:val="24"/>
        </w:rPr>
        <w:t xml:space="preserve"> It is incorrect to imply, directly or indirectly, that </w:t>
      </w:r>
      <w:r w:rsidRPr="00CB4BEC">
        <w:rPr>
          <w:rFonts w:ascii="Times New Roman" w:hAnsi="Times New Roman" w:cs="Times New Roman"/>
          <w:bCs/>
          <w:sz w:val="24"/>
          <w:szCs w:val="24"/>
          <w:u w:val="single"/>
        </w:rPr>
        <w:t>all</w:t>
      </w:r>
      <w:r w:rsidRPr="00CB4BEC">
        <w:rPr>
          <w:rFonts w:ascii="Times New Roman" w:hAnsi="Times New Roman" w:cs="Times New Roman"/>
          <w:bCs/>
          <w:sz w:val="24"/>
          <w:szCs w:val="24"/>
        </w:rPr>
        <w:t xml:space="preserve"> career offices of </w:t>
      </w:r>
      <w:r w:rsidR="002D5757" w:rsidRPr="00CB4BEC">
        <w:rPr>
          <w:rFonts w:ascii="Times New Roman" w:hAnsi="Times New Roman" w:cs="Times New Roman"/>
          <w:bCs/>
          <w:sz w:val="24"/>
          <w:szCs w:val="24"/>
        </w:rPr>
        <w:t>Workforce Solutions</w:t>
      </w:r>
      <w:r w:rsidRPr="00CB4BEC">
        <w:rPr>
          <w:rFonts w:ascii="Times New Roman" w:hAnsi="Times New Roman" w:cs="Times New Roman"/>
          <w:bCs/>
          <w:sz w:val="24"/>
          <w:szCs w:val="24"/>
        </w:rPr>
        <w:t xml:space="preserve"> are operated by a single contractor.</w:t>
      </w:r>
    </w:p>
    <w:p w:rsidR="00D6151E" w:rsidRDefault="00D6151E" w:rsidP="00FA2004">
      <w:pPr>
        <w:pStyle w:val="Header"/>
        <w:rPr>
          <w:b/>
          <w:bCs/>
          <w:szCs w:val="24"/>
        </w:rPr>
      </w:pPr>
    </w:p>
    <w:p w:rsidR="00FA2004" w:rsidRDefault="00FA2004" w:rsidP="00FA2004">
      <w:pPr>
        <w:pStyle w:val="Header"/>
        <w:rPr>
          <w:b/>
          <w:bCs/>
          <w:szCs w:val="24"/>
        </w:rPr>
      </w:pPr>
      <w:r>
        <w:rPr>
          <w:b/>
          <w:bCs/>
          <w:szCs w:val="24"/>
        </w:rPr>
        <w:t>SOCIAL MEDIA – FACEBOOK GUIDELINES</w:t>
      </w:r>
    </w:p>
    <w:p w:rsidR="00047211" w:rsidRDefault="00047211" w:rsidP="00FA2004">
      <w:pPr>
        <w:pStyle w:val="Header"/>
        <w:rPr>
          <w:b/>
          <w:bCs/>
          <w:szCs w:val="24"/>
        </w:rPr>
      </w:pPr>
      <w:r>
        <w:rPr>
          <w:b/>
          <w:bCs/>
          <w:szCs w:val="24"/>
        </w:rPr>
        <w:t>TBD</w:t>
      </w:r>
    </w:p>
    <w:p w:rsidR="00FA2004" w:rsidRDefault="00FA2004" w:rsidP="00FA2004">
      <w:pPr>
        <w:pStyle w:val="Header"/>
        <w:rPr>
          <w:b/>
          <w:bCs/>
          <w:szCs w:val="24"/>
        </w:rPr>
      </w:pPr>
    </w:p>
    <w:p w:rsidR="00253159" w:rsidRPr="00FD434F" w:rsidRDefault="00253159" w:rsidP="00156CAD">
      <w:pPr>
        <w:pStyle w:val="BodyTextIndent2"/>
        <w:tabs>
          <w:tab w:val="clear" w:pos="900"/>
          <w:tab w:val="left" w:pos="540"/>
        </w:tabs>
        <w:rPr>
          <w:bCs/>
          <w:szCs w:val="24"/>
        </w:rPr>
      </w:pPr>
    </w:p>
    <w:p w:rsidR="00253159" w:rsidRPr="00101146" w:rsidRDefault="00393DA7" w:rsidP="00156CAD">
      <w:pPr>
        <w:pStyle w:val="Header"/>
        <w:rPr>
          <w:b/>
          <w:szCs w:val="24"/>
        </w:rPr>
      </w:pPr>
      <w:r w:rsidRPr="00101146">
        <w:rPr>
          <w:b/>
          <w:szCs w:val="24"/>
        </w:rPr>
        <w:t>JOBS FAIRS AND BUSINESS EXPOS</w:t>
      </w:r>
    </w:p>
    <w:p w:rsidR="00253159" w:rsidRPr="00FD434F" w:rsidRDefault="00253159" w:rsidP="0077435A">
      <w:pPr>
        <w:pStyle w:val="BodyTextIndent2"/>
        <w:numPr>
          <w:ilvl w:val="0"/>
          <w:numId w:val="22"/>
        </w:numPr>
        <w:rPr>
          <w:szCs w:val="24"/>
        </w:rPr>
      </w:pPr>
      <w:r w:rsidRPr="00101146">
        <w:rPr>
          <w:szCs w:val="24"/>
        </w:rPr>
        <w:t>Global</w:t>
      </w:r>
      <w:r w:rsidRPr="00FD434F">
        <w:rPr>
          <w:szCs w:val="24"/>
        </w:rPr>
        <w:t xml:space="preserve"> – events that promote the system as a whole</w:t>
      </w:r>
    </w:p>
    <w:p w:rsidR="00253159" w:rsidRPr="00101146" w:rsidRDefault="00253159" w:rsidP="0077435A">
      <w:pPr>
        <w:pStyle w:val="BodyTextIndent2"/>
        <w:numPr>
          <w:ilvl w:val="0"/>
          <w:numId w:val="22"/>
        </w:numPr>
        <w:rPr>
          <w:szCs w:val="24"/>
        </w:rPr>
      </w:pPr>
      <w:r w:rsidRPr="00101146">
        <w:rPr>
          <w:szCs w:val="24"/>
        </w:rPr>
        <w:t xml:space="preserve">Regional – events targeting </w:t>
      </w:r>
      <w:r w:rsidR="0020259B" w:rsidRPr="00101146">
        <w:rPr>
          <w:szCs w:val="24"/>
        </w:rPr>
        <w:t>individuals</w:t>
      </w:r>
      <w:r w:rsidRPr="00101146">
        <w:rPr>
          <w:szCs w:val="24"/>
        </w:rPr>
        <w:t xml:space="preserve"> that cover a portion of the region served by </w:t>
      </w:r>
      <w:r w:rsidR="00404164">
        <w:rPr>
          <w:szCs w:val="24"/>
        </w:rPr>
        <w:tab/>
      </w:r>
      <w:r w:rsidRPr="00101146">
        <w:rPr>
          <w:szCs w:val="24"/>
        </w:rPr>
        <w:t>more than one contractor service area or office</w:t>
      </w:r>
    </w:p>
    <w:p w:rsidR="00253159" w:rsidRPr="00FD434F" w:rsidRDefault="00253159" w:rsidP="0077435A">
      <w:pPr>
        <w:pStyle w:val="BodyTextIndent2"/>
        <w:numPr>
          <w:ilvl w:val="0"/>
          <w:numId w:val="22"/>
        </w:numPr>
        <w:rPr>
          <w:szCs w:val="24"/>
        </w:rPr>
      </w:pPr>
      <w:r w:rsidRPr="00101146">
        <w:rPr>
          <w:szCs w:val="24"/>
        </w:rPr>
        <w:t>Local</w:t>
      </w:r>
      <w:r w:rsidRPr="00FD434F">
        <w:rPr>
          <w:szCs w:val="24"/>
        </w:rPr>
        <w:t xml:space="preserve"> – events targeting </w:t>
      </w:r>
      <w:r w:rsidR="0020259B" w:rsidRPr="00FD434F">
        <w:rPr>
          <w:szCs w:val="24"/>
        </w:rPr>
        <w:t>individuals</w:t>
      </w:r>
      <w:r w:rsidRPr="00FD434F">
        <w:rPr>
          <w:szCs w:val="24"/>
        </w:rPr>
        <w:t xml:space="preserve"> that are singular in nature and focus on one </w:t>
      </w:r>
      <w:r w:rsidR="00404164">
        <w:rPr>
          <w:szCs w:val="24"/>
        </w:rPr>
        <w:tab/>
      </w:r>
      <w:r w:rsidRPr="00FD434F">
        <w:rPr>
          <w:szCs w:val="24"/>
        </w:rPr>
        <w:t>contractor service area or one office</w:t>
      </w:r>
    </w:p>
    <w:p w:rsidR="00253159" w:rsidRPr="00FD434F" w:rsidRDefault="00253159" w:rsidP="0077435A">
      <w:pPr>
        <w:pStyle w:val="BodyTextIndent2"/>
        <w:numPr>
          <w:ilvl w:val="0"/>
          <w:numId w:val="22"/>
        </w:numPr>
        <w:rPr>
          <w:szCs w:val="24"/>
        </w:rPr>
      </w:pPr>
      <w:r w:rsidRPr="00101146">
        <w:rPr>
          <w:szCs w:val="24"/>
        </w:rPr>
        <w:t>Employer Service</w:t>
      </w:r>
      <w:r w:rsidRPr="00FD434F">
        <w:rPr>
          <w:szCs w:val="24"/>
        </w:rPr>
        <w:t xml:space="preserve"> – events targeting employers</w:t>
      </w:r>
    </w:p>
    <w:p w:rsidR="00253159" w:rsidRPr="00FD434F" w:rsidRDefault="00253159" w:rsidP="00156CAD">
      <w:pPr>
        <w:pStyle w:val="BodyTextIndent2"/>
        <w:rPr>
          <w:szCs w:val="24"/>
        </w:rPr>
      </w:pPr>
    </w:p>
    <w:p w:rsidR="00253159" w:rsidRPr="00101146" w:rsidRDefault="00253159" w:rsidP="00404164">
      <w:pPr>
        <w:pStyle w:val="BodyText2"/>
        <w:ind w:left="360"/>
        <w:jc w:val="left"/>
        <w:rPr>
          <w:szCs w:val="24"/>
        </w:rPr>
      </w:pPr>
      <w:r w:rsidRPr="00101146">
        <w:rPr>
          <w:szCs w:val="24"/>
          <w:u w:val="single"/>
        </w:rPr>
        <w:t>Job Fairs</w:t>
      </w:r>
      <w:r w:rsidRPr="00101146">
        <w:rPr>
          <w:szCs w:val="24"/>
        </w:rPr>
        <w:t xml:space="preserve"> are events</w:t>
      </w:r>
      <w:r w:rsidR="006D279C" w:rsidRPr="00101146">
        <w:rPr>
          <w:szCs w:val="24"/>
        </w:rPr>
        <w:t xml:space="preserve"> that target </w:t>
      </w:r>
      <w:r w:rsidR="0020259B" w:rsidRPr="00101146">
        <w:rPr>
          <w:szCs w:val="24"/>
        </w:rPr>
        <w:t>individuals looking for a job</w:t>
      </w:r>
      <w:r w:rsidRPr="00101146">
        <w:rPr>
          <w:szCs w:val="24"/>
        </w:rPr>
        <w:t>.</w:t>
      </w:r>
      <w:r w:rsidR="002E6062" w:rsidRPr="00101146">
        <w:rPr>
          <w:szCs w:val="24"/>
        </w:rPr>
        <w:t xml:space="preserve"> </w:t>
      </w:r>
      <w:r w:rsidRPr="00101146">
        <w:rPr>
          <w:szCs w:val="24"/>
        </w:rPr>
        <w:t xml:space="preserve"> </w:t>
      </w:r>
      <w:r w:rsidR="006D279C" w:rsidRPr="00101146">
        <w:rPr>
          <w:szCs w:val="24"/>
        </w:rPr>
        <w:t>They</w:t>
      </w:r>
      <w:r w:rsidRPr="00101146">
        <w:rPr>
          <w:szCs w:val="24"/>
        </w:rPr>
        <w:t xml:space="preserve"> </w:t>
      </w:r>
      <w:r w:rsidR="006D279C" w:rsidRPr="00101146">
        <w:rPr>
          <w:szCs w:val="24"/>
        </w:rPr>
        <w:t xml:space="preserve">are </w:t>
      </w:r>
      <w:r w:rsidR="0054556D" w:rsidRPr="00101146">
        <w:rPr>
          <w:szCs w:val="24"/>
        </w:rPr>
        <w:t>local,</w:t>
      </w:r>
      <w:r w:rsidRPr="00101146">
        <w:rPr>
          <w:szCs w:val="24"/>
        </w:rPr>
        <w:t xml:space="preserve"> regional </w:t>
      </w:r>
      <w:r w:rsidR="0054556D" w:rsidRPr="00101146">
        <w:rPr>
          <w:szCs w:val="24"/>
        </w:rPr>
        <w:t xml:space="preserve">or global </w:t>
      </w:r>
      <w:r w:rsidR="006D279C" w:rsidRPr="00101146">
        <w:rPr>
          <w:szCs w:val="24"/>
        </w:rPr>
        <w:t>in scope</w:t>
      </w:r>
      <w:r w:rsidR="00101146" w:rsidRPr="00101146">
        <w:rPr>
          <w:szCs w:val="24"/>
        </w:rPr>
        <w:t>. Events</w:t>
      </w:r>
      <w:r w:rsidR="006D279C" w:rsidRPr="00101146">
        <w:rPr>
          <w:szCs w:val="24"/>
        </w:rPr>
        <w:t xml:space="preserve"> may take place in a career office or in the community</w:t>
      </w:r>
      <w:r w:rsidRPr="00101146">
        <w:rPr>
          <w:szCs w:val="24"/>
        </w:rPr>
        <w:t>.</w:t>
      </w:r>
      <w:r w:rsidR="002E6062" w:rsidRPr="00101146">
        <w:rPr>
          <w:szCs w:val="24"/>
        </w:rPr>
        <w:t xml:space="preserve"> </w:t>
      </w:r>
      <w:r w:rsidRPr="00101146">
        <w:rPr>
          <w:szCs w:val="24"/>
        </w:rPr>
        <w:t xml:space="preserve"> Employers may </w:t>
      </w:r>
      <w:r w:rsidR="006D279C" w:rsidRPr="00101146">
        <w:rPr>
          <w:szCs w:val="24"/>
        </w:rPr>
        <w:t>conduct hiring events,</w:t>
      </w:r>
      <w:r w:rsidRPr="00101146">
        <w:rPr>
          <w:szCs w:val="24"/>
        </w:rPr>
        <w:t xml:space="preserve"> </w:t>
      </w:r>
      <w:r w:rsidR="006D279C" w:rsidRPr="00101146">
        <w:rPr>
          <w:szCs w:val="24"/>
        </w:rPr>
        <w:t>or</w:t>
      </w:r>
      <w:r w:rsidR="002C397F" w:rsidRPr="00101146">
        <w:rPr>
          <w:szCs w:val="24"/>
        </w:rPr>
        <w:t xml:space="preserve"> employer</w:t>
      </w:r>
      <w:r w:rsidR="006D279C" w:rsidRPr="00101146">
        <w:rPr>
          <w:szCs w:val="24"/>
        </w:rPr>
        <w:t xml:space="preserve"> job fairs, </w:t>
      </w:r>
      <w:r w:rsidRPr="00101146">
        <w:rPr>
          <w:szCs w:val="24"/>
        </w:rPr>
        <w:t>in the career offices.</w:t>
      </w:r>
      <w:r w:rsidR="002E6062" w:rsidRPr="00101146">
        <w:rPr>
          <w:szCs w:val="24"/>
        </w:rPr>
        <w:t xml:space="preserve"> </w:t>
      </w:r>
      <w:r w:rsidRPr="00101146">
        <w:rPr>
          <w:szCs w:val="24"/>
        </w:rPr>
        <w:t xml:space="preserve"> </w:t>
      </w:r>
      <w:r w:rsidR="00101146" w:rsidRPr="00101146">
        <w:rPr>
          <w:szCs w:val="24"/>
        </w:rPr>
        <w:t>Both r</w:t>
      </w:r>
      <w:r w:rsidR="006D279C" w:rsidRPr="00101146">
        <w:rPr>
          <w:szCs w:val="24"/>
        </w:rPr>
        <w:t xml:space="preserve">esident and </w:t>
      </w:r>
      <w:r w:rsidR="00101146" w:rsidRPr="00101146">
        <w:rPr>
          <w:szCs w:val="24"/>
        </w:rPr>
        <w:t xml:space="preserve">Employer </w:t>
      </w:r>
      <w:r w:rsidR="00101146">
        <w:rPr>
          <w:szCs w:val="24"/>
        </w:rPr>
        <w:t>S</w:t>
      </w:r>
      <w:r w:rsidR="0088183A" w:rsidRPr="00101146">
        <w:rPr>
          <w:szCs w:val="24"/>
        </w:rPr>
        <w:t>ervice</w:t>
      </w:r>
      <w:r w:rsidR="00E26119" w:rsidRPr="00101146">
        <w:rPr>
          <w:szCs w:val="24"/>
        </w:rPr>
        <w:t xml:space="preserve"> </w:t>
      </w:r>
      <w:r w:rsidR="006D279C" w:rsidRPr="00101146">
        <w:rPr>
          <w:szCs w:val="24"/>
        </w:rPr>
        <w:t xml:space="preserve">staff </w:t>
      </w:r>
      <w:r w:rsidRPr="00101146">
        <w:rPr>
          <w:szCs w:val="24"/>
        </w:rPr>
        <w:t xml:space="preserve">participate in </w:t>
      </w:r>
      <w:r w:rsidR="006D279C" w:rsidRPr="00101146">
        <w:rPr>
          <w:szCs w:val="24"/>
        </w:rPr>
        <w:t xml:space="preserve">local </w:t>
      </w:r>
      <w:r w:rsidRPr="00101146">
        <w:rPr>
          <w:szCs w:val="24"/>
        </w:rPr>
        <w:t xml:space="preserve">career office and </w:t>
      </w:r>
      <w:r w:rsidR="006D279C" w:rsidRPr="00101146">
        <w:rPr>
          <w:szCs w:val="24"/>
        </w:rPr>
        <w:t xml:space="preserve">in </w:t>
      </w:r>
      <w:r w:rsidRPr="00101146">
        <w:rPr>
          <w:szCs w:val="24"/>
        </w:rPr>
        <w:t>regional job fair events.</w:t>
      </w:r>
    </w:p>
    <w:p w:rsidR="00253159" w:rsidRPr="00FD434F" w:rsidRDefault="00253159" w:rsidP="00156CAD">
      <w:pPr>
        <w:pStyle w:val="BodyText2"/>
        <w:jc w:val="left"/>
        <w:rPr>
          <w:szCs w:val="24"/>
        </w:rPr>
      </w:pPr>
    </w:p>
    <w:p w:rsidR="00253159" w:rsidRPr="00FD434F" w:rsidRDefault="00253159" w:rsidP="00404164">
      <w:pPr>
        <w:pStyle w:val="BodyText2"/>
        <w:ind w:left="360"/>
        <w:jc w:val="left"/>
        <w:rPr>
          <w:szCs w:val="24"/>
        </w:rPr>
      </w:pPr>
      <w:r w:rsidRPr="00FD434F">
        <w:rPr>
          <w:szCs w:val="24"/>
          <w:u w:val="single"/>
        </w:rPr>
        <w:t>Business Expos</w:t>
      </w:r>
      <w:r w:rsidRPr="00FD434F">
        <w:rPr>
          <w:szCs w:val="24"/>
        </w:rPr>
        <w:t xml:space="preserve"> are </w:t>
      </w:r>
      <w:r w:rsidR="0054556D" w:rsidRPr="00FD434F">
        <w:rPr>
          <w:szCs w:val="24"/>
        </w:rPr>
        <w:t xml:space="preserve">business to business events that target employers. </w:t>
      </w:r>
      <w:r w:rsidR="002E6062" w:rsidRPr="00FD434F">
        <w:rPr>
          <w:szCs w:val="24"/>
        </w:rPr>
        <w:t xml:space="preserve"> </w:t>
      </w:r>
      <w:r w:rsidRPr="00FD434F">
        <w:rPr>
          <w:szCs w:val="24"/>
        </w:rPr>
        <w:t xml:space="preserve">They are </w:t>
      </w:r>
      <w:r w:rsidR="0054556D" w:rsidRPr="00FD434F">
        <w:rPr>
          <w:szCs w:val="24"/>
        </w:rPr>
        <w:t>managed</w:t>
      </w:r>
      <w:r w:rsidRPr="00FD434F">
        <w:rPr>
          <w:szCs w:val="24"/>
        </w:rPr>
        <w:t xml:space="preserve"> by </w:t>
      </w:r>
      <w:r w:rsidR="0054556D" w:rsidRPr="00FD434F">
        <w:rPr>
          <w:szCs w:val="24"/>
        </w:rPr>
        <w:t xml:space="preserve">the </w:t>
      </w:r>
      <w:r w:rsidR="002E6062" w:rsidRPr="00FD434F">
        <w:rPr>
          <w:szCs w:val="24"/>
        </w:rPr>
        <w:t>E</w:t>
      </w:r>
      <w:r w:rsidRPr="00FD434F">
        <w:rPr>
          <w:szCs w:val="24"/>
        </w:rPr>
        <w:t>mployer</w:t>
      </w:r>
      <w:r w:rsidR="002E6062" w:rsidRPr="00FD434F">
        <w:rPr>
          <w:szCs w:val="24"/>
        </w:rPr>
        <w:t xml:space="preserve"> S</w:t>
      </w:r>
      <w:r w:rsidR="0054556D" w:rsidRPr="00FD434F">
        <w:rPr>
          <w:szCs w:val="24"/>
        </w:rPr>
        <w:t>ervice contractor staff</w:t>
      </w:r>
      <w:r w:rsidRPr="00FD434F">
        <w:rPr>
          <w:szCs w:val="24"/>
        </w:rPr>
        <w:t xml:space="preserve"> and</w:t>
      </w:r>
      <w:r w:rsidR="0054556D" w:rsidRPr="00FD434F">
        <w:rPr>
          <w:szCs w:val="24"/>
        </w:rPr>
        <w:t>,</w:t>
      </w:r>
      <w:r w:rsidRPr="00FD434F">
        <w:rPr>
          <w:szCs w:val="24"/>
        </w:rPr>
        <w:t xml:space="preserve"> occasionally</w:t>
      </w:r>
      <w:r w:rsidR="0054556D" w:rsidRPr="00FD434F">
        <w:rPr>
          <w:szCs w:val="24"/>
        </w:rPr>
        <w:t>,</w:t>
      </w:r>
      <w:r w:rsidRPr="00FD434F">
        <w:rPr>
          <w:szCs w:val="24"/>
        </w:rPr>
        <w:t xml:space="preserve"> </w:t>
      </w:r>
      <w:r w:rsidR="0054556D" w:rsidRPr="00FD434F">
        <w:rPr>
          <w:szCs w:val="24"/>
        </w:rPr>
        <w:t>involve</w:t>
      </w:r>
      <w:r w:rsidRPr="00FD434F">
        <w:rPr>
          <w:szCs w:val="24"/>
        </w:rPr>
        <w:t xml:space="preserve"> career office staff as appropriate. Th</w:t>
      </w:r>
      <w:r w:rsidR="0054556D" w:rsidRPr="00FD434F">
        <w:rPr>
          <w:szCs w:val="24"/>
        </w:rPr>
        <w:t>ese events may be local or</w:t>
      </w:r>
      <w:r w:rsidRPr="00FD434F">
        <w:rPr>
          <w:szCs w:val="24"/>
        </w:rPr>
        <w:t xml:space="preserve"> regional </w:t>
      </w:r>
      <w:r w:rsidR="0054556D" w:rsidRPr="00FD434F">
        <w:rPr>
          <w:szCs w:val="24"/>
        </w:rPr>
        <w:t>in scope</w:t>
      </w:r>
      <w:r w:rsidRPr="00FD434F">
        <w:rPr>
          <w:szCs w:val="24"/>
        </w:rPr>
        <w:t>.</w:t>
      </w:r>
    </w:p>
    <w:p w:rsidR="008D66B8" w:rsidRPr="00FD434F" w:rsidRDefault="008D66B8" w:rsidP="008D66B8">
      <w:pPr>
        <w:pStyle w:val="BodyText2"/>
        <w:ind w:left="360"/>
        <w:jc w:val="left"/>
        <w:rPr>
          <w:szCs w:val="24"/>
        </w:rPr>
      </w:pPr>
    </w:p>
    <w:p w:rsidR="008D66B8" w:rsidRPr="00FD434F" w:rsidRDefault="008D66B8" w:rsidP="00404164">
      <w:pPr>
        <w:pStyle w:val="BodyText2"/>
        <w:ind w:left="360"/>
        <w:jc w:val="left"/>
        <w:rPr>
          <w:szCs w:val="24"/>
        </w:rPr>
      </w:pPr>
      <w:r w:rsidRPr="00FD434F">
        <w:rPr>
          <w:szCs w:val="24"/>
          <w:u w:val="single"/>
        </w:rPr>
        <w:t xml:space="preserve">Virtual Job Fairs </w:t>
      </w:r>
      <w:r w:rsidRPr="00FD434F">
        <w:rPr>
          <w:szCs w:val="24"/>
        </w:rPr>
        <w:t>are job fairs conducted online through the Workforce Solutions website. They are managed by the Employer Service contractor.</w:t>
      </w:r>
    </w:p>
    <w:p w:rsidR="00101146" w:rsidRPr="00101146" w:rsidRDefault="00101146" w:rsidP="00101146">
      <w:pPr>
        <w:pStyle w:val="BodyTextIndent2"/>
        <w:ind w:left="360" w:firstLine="0"/>
        <w:rPr>
          <w:szCs w:val="24"/>
        </w:rPr>
      </w:pPr>
    </w:p>
    <w:p w:rsidR="00253159" w:rsidRPr="00FD434F" w:rsidRDefault="00253159" w:rsidP="00404164">
      <w:pPr>
        <w:pStyle w:val="BodyTextIndent2"/>
        <w:ind w:left="360" w:firstLine="0"/>
        <w:rPr>
          <w:szCs w:val="24"/>
        </w:rPr>
      </w:pPr>
      <w:r w:rsidRPr="00FD434F">
        <w:rPr>
          <w:szCs w:val="24"/>
          <w:u w:val="single"/>
        </w:rPr>
        <w:t>System Events</w:t>
      </w:r>
      <w:r w:rsidRPr="00FD434F">
        <w:rPr>
          <w:szCs w:val="24"/>
        </w:rPr>
        <w:t xml:space="preserve"> are global </w:t>
      </w:r>
      <w:r w:rsidR="0054556D" w:rsidRPr="00FD434F">
        <w:rPr>
          <w:szCs w:val="24"/>
        </w:rPr>
        <w:t>in scope and</w:t>
      </w:r>
      <w:r w:rsidRPr="00FD434F">
        <w:rPr>
          <w:szCs w:val="24"/>
        </w:rPr>
        <w:t xml:space="preserve"> under the direction of </w:t>
      </w:r>
      <w:r w:rsidR="0054556D" w:rsidRPr="00FD434F">
        <w:rPr>
          <w:szCs w:val="24"/>
        </w:rPr>
        <w:t xml:space="preserve">the </w:t>
      </w:r>
      <w:r w:rsidR="002D5757" w:rsidRPr="00FD434F">
        <w:rPr>
          <w:szCs w:val="24"/>
        </w:rPr>
        <w:t>Workforce Solutions</w:t>
      </w:r>
      <w:r w:rsidRPr="00FD434F">
        <w:rPr>
          <w:szCs w:val="24"/>
        </w:rPr>
        <w:t xml:space="preserve"> Communications Office. </w:t>
      </w:r>
      <w:r w:rsidR="002E6062" w:rsidRPr="00FD434F">
        <w:rPr>
          <w:szCs w:val="24"/>
        </w:rPr>
        <w:t xml:space="preserve"> </w:t>
      </w:r>
      <w:r w:rsidRPr="00FD434F">
        <w:rPr>
          <w:szCs w:val="24"/>
        </w:rPr>
        <w:t xml:space="preserve">They may involve any combination of </w:t>
      </w:r>
      <w:r w:rsidR="0054556D" w:rsidRPr="00FD434F">
        <w:rPr>
          <w:szCs w:val="24"/>
        </w:rPr>
        <w:t>career office</w:t>
      </w:r>
      <w:r w:rsidR="00CF5207" w:rsidRPr="00FD434F">
        <w:rPr>
          <w:szCs w:val="24"/>
        </w:rPr>
        <w:t>s</w:t>
      </w:r>
      <w:r w:rsidR="002E6062" w:rsidRPr="00FD434F">
        <w:rPr>
          <w:szCs w:val="24"/>
        </w:rPr>
        <w:t>, contract or</w:t>
      </w:r>
      <w:r w:rsidR="00CF5207" w:rsidRPr="00FD434F">
        <w:rPr>
          <w:szCs w:val="24"/>
        </w:rPr>
        <w:t xml:space="preserve"> community </w:t>
      </w:r>
      <w:r w:rsidR="0054556D" w:rsidRPr="00FD434F">
        <w:rPr>
          <w:szCs w:val="24"/>
        </w:rPr>
        <w:t>partner</w:t>
      </w:r>
      <w:r w:rsidR="00CF5207" w:rsidRPr="00FD434F">
        <w:rPr>
          <w:szCs w:val="24"/>
        </w:rPr>
        <w:t>s</w:t>
      </w:r>
      <w:r w:rsidRPr="00FD434F">
        <w:rPr>
          <w:szCs w:val="24"/>
        </w:rPr>
        <w:t xml:space="preserve">, </w:t>
      </w:r>
      <w:r w:rsidR="00C34832" w:rsidRPr="00FD434F">
        <w:rPr>
          <w:szCs w:val="24"/>
        </w:rPr>
        <w:t xml:space="preserve">employers, </w:t>
      </w:r>
      <w:r w:rsidRPr="00FD434F">
        <w:rPr>
          <w:szCs w:val="24"/>
        </w:rPr>
        <w:t xml:space="preserve">and/or </w:t>
      </w:r>
      <w:r w:rsidR="0088183A" w:rsidRPr="00FD434F">
        <w:rPr>
          <w:szCs w:val="24"/>
        </w:rPr>
        <w:t>Employer Service</w:t>
      </w:r>
      <w:r w:rsidR="00E26119" w:rsidRPr="00FD434F">
        <w:rPr>
          <w:szCs w:val="24"/>
        </w:rPr>
        <w:t xml:space="preserve"> </w:t>
      </w:r>
      <w:r w:rsidRPr="00FD434F">
        <w:rPr>
          <w:szCs w:val="24"/>
        </w:rPr>
        <w:t>staff.</w:t>
      </w:r>
    </w:p>
    <w:p w:rsidR="00E71259" w:rsidRPr="00FD434F" w:rsidRDefault="00E71259" w:rsidP="00156CAD">
      <w:pPr>
        <w:pStyle w:val="BodyTextIndent2"/>
        <w:rPr>
          <w:szCs w:val="24"/>
          <w:u w:val="single"/>
        </w:rPr>
      </w:pPr>
    </w:p>
    <w:p w:rsidR="00253159" w:rsidRDefault="00E82A18" w:rsidP="00156CAD">
      <w:pPr>
        <w:pStyle w:val="BodyTextIndent2"/>
        <w:rPr>
          <w:b/>
          <w:szCs w:val="24"/>
        </w:rPr>
      </w:pPr>
      <w:r w:rsidRPr="00101146">
        <w:rPr>
          <w:b/>
          <w:szCs w:val="24"/>
        </w:rPr>
        <w:t>EVENT GUIDELINES</w:t>
      </w:r>
    </w:p>
    <w:p w:rsidR="00317926" w:rsidRPr="00101146" w:rsidRDefault="00317926" w:rsidP="00156CAD">
      <w:pPr>
        <w:pStyle w:val="BodyTextIndent2"/>
        <w:rPr>
          <w:b/>
          <w:szCs w:val="24"/>
        </w:rPr>
      </w:pPr>
    </w:p>
    <w:p w:rsidR="00253159" w:rsidRPr="00FD434F" w:rsidRDefault="00253159" w:rsidP="0077435A">
      <w:pPr>
        <w:pStyle w:val="BodyTextIndent2"/>
        <w:numPr>
          <w:ilvl w:val="0"/>
          <w:numId w:val="5"/>
        </w:numPr>
        <w:tabs>
          <w:tab w:val="clear" w:pos="900"/>
          <w:tab w:val="left" w:pos="540"/>
        </w:tabs>
        <w:spacing w:after="120"/>
        <w:rPr>
          <w:bCs/>
          <w:i/>
          <w:szCs w:val="24"/>
        </w:rPr>
      </w:pPr>
      <w:r w:rsidRPr="00FD434F">
        <w:rPr>
          <w:bCs/>
          <w:szCs w:val="24"/>
        </w:rPr>
        <w:t xml:space="preserve">Event signage, display boards and related printed materials must meet </w:t>
      </w:r>
      <w:proofErr w:type="gramStart"/>
      <w:r w:rsidRPr="00FD434F">
        <w:rPr>
          <w:bCs/>
          <w:szCs w:val="24"/>
        </w:rPr>
        <w:t>all of</w:t>
      </w:r>
      <w:proofErr w:type="gramEnd"/>
      <w:r w:rsidRPr="00FD434F">
        <w:rPr>
          <w:bCs/>
          <w:szCs w:val="24"/>
        </w:rPr>
        <w:t xml:space="preserve"> the name, logo, and graphic guidelines outlined in the </w:t>
      </w:r>
      <w:r w:rsidR="0005773C">
        <w:rPr>
          <w:bCs/>
          <w:i/>
          <w:iCs/>
          <w:szCs w:val="24"/>
        </w:rPr>
        <w:t>Graphics Standards Manual</w:t>
      </w:r>
      <w:r w:rsidRPr="00FD434F">
        <w:rPr>
          <w:bCs/>
          <w:i/>
          <w:szCs w:val="24"/>
        </w:rPr>
        <w:t xml:space="preserve">. </w:t>
      </w:r>
    </w:p>
    <w:p w:rsidR="00253159" w:rsidRPr="00FD434F" w:rsidRDefault="00253159" w:rsidP="0077435A">
      <w:pPr>
        <w:pStyle w:val="BodyTextIndent2"/>
        <w:numPr>
          <w:ilvl w:val="0"/>
          <w:numId w:val="4"/>
        </w:numPr>
        <w:tabs>
          <w:tab w:val="clear" w:pos="900"/>
          <w:tab w:val="left" w:pos="540"/>
        </w:tabs>
        <w:spacing w:after="120"/>
        <w:rPr>
          <w:bCs/>
          <w:color w:val="000000"/>
          <w:szCs w:val="24"/>
        </w:rPr>
      </w:pPr>
      <w:r w:rsidRPr="00FD434F">
        <w:rPr>
          <w:bCs/>
          <w:szCs w:val="24"/>
        </w:rPr>
        <w:t xml:space="preserve">In any specific job fair or business expo event, </w:t>
      </w:r>
      <w:r w:rsidR="002D5757" w:rsidRPr="00FD434F">
        <w:rPr>
          <w:bCs/>
          <w:szCs w:val="24"/>
        </w:rPr>
        <w:t>Workforce Solutions</w:t>
      </w:r>
      <w:r w:rsidRPr="00FD434F">
        <w:rPr>
          <w:bCs/>
          <w:szCs w:val="24"/>
        </w:rPr>
        <w:t xml:space="preserve"> will be represented as a single, unified organization. </w:t>
      </w:r>
      <w:r w:rsidR="00F03C53" w:rsidRPr="00FD434F">
        <w:rPr>
          <w:bCs/>
          <w:szCs w:val="24"/>
        </w:rPr>
        <w:t xml:space="preserve"> </w:t>
      </w:r>
      <w:r w:rsidRPr="00FD434F">
        <w:rPr>
          <w:bCs/>
          <w:szCs w:val="24"/>
        </w:rPr>
        <w:t xml:space="preserve">If more than one contractor or </w:t>
      </w:r>
      <w:r w:rsidR="007E6892" w:rsidRPr="00FD434F">
        <w:rPr>
          <w:bCs/>
          <w:szCs w:val="24"/>
        </w:rPr>
        <w:t xml:space="preserve">career </w:t>
      </w:r>
      <w:r w:rsidRPr="00FD434F">
        <w:rPr>
          <w:bCs/>
          <w:szCs w:val="24"/>
        </w:rPr>
        <w:t>office wishes to participate in an event, it may do so in a cooperative effort</w:t>
      </w:r>
      <w:r w:rsidR="00CF5207" w:rsidRPr="00FD434F">
        <w:rPr>
          <w:bCs/>
          <w:szCs w:val="24"/>
        </w:rPr>
        <w:t xml:space="preserve">. </w:t>
      </w:r>
      <w:r w:rsidRPr="00FD434F">
        <w:rPr>
          <w:bCs/>
          <w:szCs w:val="24"/>
        </w:rPr>
        <w:t xml:space="preserve"> </w:t>
      </w:r>
    </w:p>
    <w:p w:rsidR="00253159" w:rsidRPr="00FD434F" w:rsidRDefault="00253159" w:rsidP="0077435A">
      <w:pPr>
        <w:pStyle w:val="BodyTextIndent2"/>
        <w:numPr>
          <w:ilvl w:val="0"/>
          <w:numId w:val="4"/>
        </w:numPr>
        <w:tabs>
          <w:tab w:val="clear" w:pos="900"/>
          <w:tab w:val="left" w:pos="540"/>
        </w:tabs>
        <w:spacing w:after="120"/>
        <w:rPr>
          <w:bCs/>
          <w:szCs w:val="24"/>
        </w:rPr>
      </w:pPr>
      <w:r w:rsidRPr="00FD434F">
        <w:rPr>
          <w:bCs/>
          <w:szCs w:val="24"/>
        </w:rPr>
        <w:t xml:space="preserve">In regional or system events, contractors may not represent themselves independently as an operator of </w:t>
      </w:r>
      <w:r w:rsidR="002D5757" w:rsidRPr="00FD434F">
        <w:rPr>
          <w:bCs/>
          <w:szCs w:val="24"/>
        </w:rPr>
        <w:t>Workforce Solutions</w:t>
      </w:r>
      <w:r w:rsidRPr="00FD434F">
        <w:rPr>
          <w:bCs/>
          <w:szCs w:val="24"/>
        </w:rPr>
        <w:t xml:space="preserve"> programs.</w:t>
      </w:r>
    </w:p>
    <w:p w:rsidR="00C34832" w:rsidRPr="00FD434F" w:rsidRDefault="00C34832" w:rsidP="0077435A">
      <w:pPr>
        <w:pStyle w:val="BodyTextIndent2"/>
        <w:numPr>
          <w:ilvl w:val="0"/>
          <w:numId w:val="4"/>
        </w:numPr>
        <w:tabs>
          <w:tab w:val="clear" w:pos="900"/>
          <w:tab w:val="left" w:pos="540"/>
        </w:tabs>
        <w:spacing w:after="120"/>
        <w:rPr>
          <w:bCs/>
          <w:szCs w:val="24"/>
        </w:rPr>
      </w:pPr>
      <w:r w:rsidRPr="00FD434F">
        <w:rPr>
          <w:bCs/>
          <w:szCs w:val="24"/>
        </w:rPr>
        <w:t>The Workforce Solutions Communications Office needs to be informed when system staff is involved in community or regional job fairs.</w:t>
      </w:r>
    </w:p>
    <w:p w:rsidR="00253159" w:rsidRPr="00FD434F" w:rsidRDefault="00CF5207" w:rsidP="0077435A">
      <w:pPr>
        <w:pStyle w:val="BodyTextIndent2"/>
        <w:numPr>
          <w:ilvl w:val="0"/>
          <w:numId w:val="4"/>
        </w:numPr>
        <w:tabs>
          <w:tab w:val="clear" w:pos="900"/>
          <w:tab w:val="left" w:pos="540"/>
        </w:tabs>
        <w:spacing w:after="120"/>
        <w:rPr>
          <w:bCs/>
          <w:szCs w:val="24"/>
        </w:rPr>
      </w:pPr>
      <w:r w:rsidRPr="00FD434F">
        <w:rPr>
          <w:bCs/>
          <w:szCs w:val="24"/>
        </w:rPr>
        <w:lastRenderedPageBreak/>
        <w:t>To inform the public about current and upcoming job fairs</w:t>
      </w:r>
      <w:r w:rsidR="008D66B8" w:rsidRPr="00FD434F">
        <w:rPr>
          <w:bCs/>
          <w:szCs w:val="24"/>
        </w:rPr>
        <w:t xml:space="preserve">, </w:t>
      </w:r>
      <w:r w:rsidR="008D66B8" w:rsidRPr="00101146">
        <w:rPr>
          <w:bCs/>
          <w:szCs w:val="24"/>
        </w:rPr>
        <w:t>community seminars</w:t>
      </w:r>
      <w:r w:rsidRPr="00FD434F">
        <w:rPr>
          <w:bCs/>
          <w:szCs w:val="24"/>
        </w:rPr>
        <w:t xml:space="preserve"> and employer events, the </w:t>
      </w:r>
      <w:r w:rsidR="002D5757" w:rsidRPr="00FD434F">
        <w:rPr>
          <w:bCs/>
          <w:szCs w:val="24"/>
        </w:rPr>
        <w:t>Workforce Solutions</w:t>
      </w:r>
      <w:r w:rsidR="00253159" w:rsidRPr="00FD434F">
        <w:rPr>
          <w:bCs/>
          <w:szCs w:val="24"/>
        </w:rPr>
        <w:t xml:space="preserve"> Communications Office </w:t>
      </w:r>
      <w:r w:rsidR="00163077" w:rsidRPr="00FD434F">
        <w:rPr>
          <w:bCs/>
          <w:szCs w:val="24"/>
        </w:rPr>
        <w:t xml:space="preserve">will </w:t>
      </w:r>
      <w:r w:rsidRPr="00FD434F">
        <w:rPr>
          <w:bCs/>
          <w:szCs w:val="24"/>
        </w:rPr>
        <w:t>maintain</w:t>
      </w:r>
      <w:r w:rsidR="00253159" w:rsidRPr="00FD434F">
        <w:rPr>
          <w:bCs/>
          <w:szCs w:val="24"/>
        </w:rPr>
        <w:t xml:space="preserve"> a system </w:t>
      </w:r>
      <w:r w:rsidR="004C14C2" w:rsidRPr="00FD434F">
        <w:rPr>
          <w:bCs/>
          <w:szCs w:val="24"/>
        </w:rPr>
        <w:t xml:space="preserve">event </w:t>
      </w:r>
      <w:r w:rsidR="00253159" w:rsidRPr="00FD434F">
        <w:rPr>
          <w:bCs/>
          <w:szCs w:val="24"/>
        </w:rPr>
        <w:t>calendar</w:t>
      </w:r>
      <w:r w:rsidR="00163077" w:rsidRPr="00FD434F">
        <w:rPr>
          <w:bCs/>
          <w:szCs w:val="24"/>
        </w:rPr>
        <w:t xml:space="preserve"> </w:t>
      </w:r>
      <w:r w:rsidRPr="00FD434F">
        <w:rPr>
          <w:bCs/>
          <w:szCs w:val="24"/>
        </w:rPr>
        <w:t xml:space="preserve">on the Workforce Solutions </w:t>
      </w:r>
      <w:r w:rsidR="00334B69" w:rsidRPr="00FD434F">
        <w:rPr>
          <w:bCs/>
          <w:szCs w:val="24"/>
        </w:rPr>
        <w:t>website</w:t>
      </w:r>
      <w:r w:rsidRPr="00FD434F">
        <w:rPr>
          <w:bCs/>
          <w:szCs w:val="24"/>
        </w:rPr>
        <w:t>.</w:t>
      </w:r>
      <w:r w:rsidR="00F03C53" w:rsidRPr="00FD434F">
        <w:rPr>
          <w:bCs/>
          <w:szCs w:val="24"/>
        </w:rPr>
        <w:t xml:space="preserve"> </w:t>
      </w:r>
      <w:r w:rsidRPr="00FD434F">
        <w:rPr>
          <w:bCs/>
          <w:szCs w:val="24"/>
        </w:rPr>
        <w:t xml:space="preserve"> </w:t>
      </w:r>
      <w:r w:rsidR="004C14C2" w:rsidRPr="00FD434F">
        <w:rPr>
          <w:bCs/>
          <w:szCs w:val="24"/>
        </w:rPr>
        <w:t>Information</w:t>
      </w:r>
      <w:r w:rsidR="00163077" w:rsidRPr="00FD434F">
        <w:rPr>
          <w:bCs/>
          <w:szCs w:val="24"/>
        </w:rPr>
        <w:t xml:space="preserve"> </w:t>
      </w:r>
      <w:r w:rsidR="004C14C2" w:rsidRPr="00FD434F">
        <w:rPr>
          <w:bCs/>
          <w:szCs w:val="24"/>
        </w:rPr>
        <w:t xml:space="preserve">will be </w:t>
      </w:r>
      <w:r w:rsidR="00253159" w:rsidRPr="00FD434F">
        <w:rPr>
          <w:bCs/>
          <w:szCs w:val="24"/>
        </w:rPr>
        <w:t xml:space="preserve">updated daily. </w:t>
      </w:r>
    </w:p>
    <w:p w:rsidR="00253159" w:rsidRDefault="0088183A" w:rsidP="0077435A">
      <w:pPr>
        <w:pStyle w:val="BodyTextIndent2"/>
        <w:numPr>
          <w:ilvl w:val="0"/>
          <w:numId w:val="4"/>
        </w:numPr>
        <w:tabs>
          <w:tab w:val="clear" w:pos="900"/>
          <w:tab w:val="left" w:pos="540"/>
        </w:tabs>
        <w:spacing w:after="120"/>
        <w:rPr>
          <w:bCs/>
          <w:szCs w:val="24"/>
        </w:rPr>
      </w:pPr>
      <w:r w:rsidRPr="00FD434F">
        <w:rPr>
          <w:bCs/>
          <w:szCs w:val="24"/>
        </w:rPr>
        <w:t>Employer Service</w:t>
      </w:r>
      <w:r w:rsidR="00E42451" w:rsidRPr="00FD434F">
        <w:rPr>
          <w:bCs/>
          <w:szCs w:val="24"/>
        </w:rPr>
        <w:t xml:space="preserve"> </w:t>
      </w:r>
      <w:r w:rsidR="004C14C2" w:rsidRPr="00FD434F">
        <w:rPr>
          <w:bCs/>
          <w:szCs w:val="24"/>
        </w:rPr>
        <w:t>b</w:t>
      </w:r>
      <w:r w:rsidR="00253159" w:rsidRPr="00FD434F">
        <w:rPr>
          <w:bCs/>
          <w:szCs w:val="24"/>
        </w:rPr>
        <w:t xml:space="preserve">usiness consultants are responsible for posting all employer events in WorkInTexas.com as soon as </w:t>
      </w:r>
      <w:r w:rsidR="004C14C2" w:rsidRPr="00FD434F">
        <w:rPr>
          <w:bCs/>
          <w:szCs w:val="24"/>
        </w:rPr>
        <w:t>events</w:t>
      </w:r>
      <w:r w:rsidR="00253159" w:rsidRPr="00FD434F">
        <w:rPr>
          <w:bCs/>
          <w:szCs w:val="24"/>
        </w:rPr>
        <w:t xml:space="preserve"> are scheduled</w:t>
      </w:r>
      <w:r w:rsidR="00C34832" w:rsidRPr="00FD434F">
        <w:rPr>
          <w:bCs/>
          <w:szCs w:val="24"/>
        </w:rPr>
        <w:t>.</w:t>
      </w:r>
      <w:r w:rsidR="00F03C53" w:rsidRPr="00FD434F">
        <w:rPr>
          <w:bCs/>
          <w:szCs w:val="24"/>
        </w:rPr>
        <w:t xml:space="preserve"> </w:t>
      </w:r>
      <w:r w:rsidR="00C34832" w:rsidRPr="00FD434F">
        <w:rPr>
          <w:bCs/>
          <w:szCs w:val="24"/>
        </w:rPr>
        <w:t xml:space="preserve"> T</w:t>
      </w:r>
      <w:r w:rsidR="004C14C2" w:rsidRPr="00FD434F">
        <w:rPr>
          <w:bCs/>
          <w:szCs w:val="24"/>
        </w:rPr>
        <w:t xml:space="preserve">he </w:t>
      </w:r>
      <w:r w:rsidR="002D5757" w:rsidRPr="00FD434F">
        <w:rPr>
          <w:bCs/>
          <w:szCs w:val="24"/>
        </w:rPr>
        <w:t>Workforce Solutions</w:t>
      </w:r>
      <w:r w:rsidR="00253159" w:rsidRPr="00FD434F">
        <w:rPr>
          <w:bCs/>
          <w:szCs w:val="24"/>
        </w:rPr>
        <w:t xml:space="preserve"> Communications Office </w:t>
      </w:r>
      <w:r w:rsidR="00C34832" w:rsidRPr="00FD434F">
        <w:rPr>
          <w:bCs/>
          <w:szCs w:val="24"/>
        </w:rPr>
        <w:t xml:space="preserve">will </w:t>
      </w:r>
      <w:r w:rsidR="00101146">
        <w:rPr>
          <w:bCs/>
          <w:szCs w:val="24"/>
        </w:rPr>
        <w:t>post</w:t>
      </w:r>
      <w:r w:rsidR="00C34832" w:rsidRPr="00FD434F">
        <w:rPr>
          <w:bCs/>
          <w:szCs w:val="24"/>
        </w:rPr>
        <w:t xml:space="preserve"> this information </w:t>
      </w:r>
      <w:r w:rsidR="00101146">
        <w:rPr>
          <w:bCs/>
          <w:szCs w:val="24"/>
        </w:rPr>
        <w:t>daily</w:t>
      </w:r>
      <w:r w:rsidR="00287156">
        <w:rPr>
          <w:bCs/>
          <w:szCs w:val="24"/>
        </w:rPr>
        <w:t xml:space="preserve"> </w:t>
      </w:r>
      <w:r w:rsidR="00C34832" w:rsidRPr="00FD434F">
        <w:rPr>
          <w:bCs/>
          <w:szCs w:val="24"/>
        </w:rPr>
        <w:t>in the</w:t>
      </w:r>
      <w:r w:rsidR="00253159" w:rsidRPr="00FD434F">
        <w:rPr>
          <w:bCs/>
          <w:szCs w:val="24"/>
        </w:rPr>
        <w:t xml:space="preserve"> </w:t>
      </w:r>
      <w:r w:rsidR="008D66B8" w:rsidRPr="00101146">
        <w:rPr>
          <w:bCs/>
          <w:szCs w:val="24"/>
        </w:rPr>
        <w:t>website</w:t>
      </w:r>
      <w:r w:rsidR="00253159" w:rsidRPr="00101146">
        <w:rPr>
          <w:bCs/>
          <w:szCs w:val="24"/>
        </w:rPr>
        <w:t xml:space="preserve"> </w:t>
      </w:r>
      <w:r w:rsidR="00572044" w:rsidRPr="00101146">
        <w:rPr>
          <w:bCs/>
          <w:szCs w:val="24"/>
        </w:rPr>
        <w:t xml:space="preserve">event </w:t>
      </w:r>
      <w:r w:rsidR="00253159" w:rsidRPr="00101146">
        <w:rPr>
          <w:bCs/>
          <w:szCs w:val="24"/>
        </w:rPr>
        <w:t>calendar</w:t>
      </w:r>
      <w:r w:rsidR="00C34832" w:rsidRPr="00FD434F">
        <w:rPr>
          <w:bCs/>
          <w:szCs w:val="24"/>
        </w:rPr>
        <w:t>.</w:t>
      </w:r>
    </w:p>
    <w:p w:rsidR="00253159" w:rsidRPr="00287156" w:rsidRDefault="00287156" w:rsidP="0077435A">
      <w:pPr>
        <w:pStyle w:val="BodyTextIndent2"/>
        <w:numPr>
          <w:ilvl w:val="0"/>
          <w:numId w:val="4"/>
        </w:numPr>
        <w:tabs>
          <w:tab w:val="clear" w:pos="900"/>
          <w:tab w:val="left" w:pos="540"/>
        </w:tabs>
        <w:spacing w:after="120"/>
        <w:rPr>
          <w:bCs/>
          <w:szCs w:val="24"/>
        </w:rPr>
      </w:pPr>
      <w:r w:rsidRPr="00287156">
        <w:rPr>
          <w:bCs/>
          <w:szCs w:val="24"/>
        </w:rPr>
        <w:t>Job Search Seminars in the career offices and in the community will be posted</w:t>
      </w:r>
      <w:r>
        <w:rPr>
          <w:bCs/>
          <w:szCs w:val="24"/>
        </w:rPr>
        <w:t xml:space="preserve"> in the website seminar calendar. Community events are posted when they are booked. Office events are posted no later than the third week of each month for the following month.</w:t>
      </w:r>
      <w:r w:rsidRPr="00287156">
        <w:rPr>
          <w:bCs/>
          <w:szCs w:val="24"/>
        </w:rPr>
        <w:t xml:space="preserve"> </w:t>
      </w:r>
    </w:p>
    <w:p w:rsidR="0020259B" w:rsidRDefault="0020259B" w:rsidP="00156CAD">
      <w:pPr>
        <w:pStyle w:val="BodyTextIndent2"/>
        <w:tabs>
          <w:tab w:val="clear" w:pos="900"/>
          <w:tab w:val="left" w:pos="540"/>
        </w:tabs>
        <w:rPr>
          <w:bCs/>
          <w:szCs w:val="24"/>
        </w:rPr>
      </w:pPr>
    </w:p>
    <w:p w:rsidR="0077660D" w:rsidRPr="00FD434F" w:rsidRDefault="0077660D" w:rsidP="0077660D">
      <w:pPr>
        <w:pStyle w:val="Header"/>
        <w:rPr>
          <w:b/>
          <w:bCs/>
          <w:szCs w:val="24"/>
        </w:rPr>
      </w:pPr>
      <w:r>
        <w:rPr>
          <w:b/>
          <w:bCs/>
          <w:szCs w:val="24"/>
        </w:rPr>
        <w:t>OUTREACH AND PROMOTIONAL</w:t>
      </w:r>
      <w:r w:rsidRPr="00FD434F">
        <w:rPr>
          <w:b/>
          <w:bCs/>
          <w:szCs w:val="24"/>
        </w:rPr>
        <w:t xml:space="preserve"> </w:t>
      </w:r>
      <w:r w:rsidR="001A670D">
        <w:rPr>
          <w:b/>
          <w:bCs/>
          <w:szCs w:val="24"/>
        </w:rPr>
        <w:t>MATERIALS</w:t>
      </w:r>
      <w:r w:rsidRPr="00FD434F">
        <w:rPr>
          <w:b/>
          <w:bCs/>
          <w:szCs w:val="24"/>
        </w:rPr>
        <w:t xml:space="preserve">              </w:t>
      </w:r>
    </w:p>
    <w:p w:rsidR="00317926" w:rsidRPr="00317926" w:rsidRDefault="00317926" w:rsidP="00317926">
      <w:pPr>
        <w:pStyle w:val="body"/>
        <w:rPr>
          <w:rFonts w:ascii="Times New Roman" w:hAnsi="Times New Roman" w:cs="Times New Roman"/>
          <w:sz w:val="24"/>
          <w:szCs w:val="24"/>
        </w:rPr>
      </w:pPr>
      <w:r w:rsidRPr="00317926">
        <w:rPr>
          <w:rFonts w:ascii="Times New Roman" w:hAnsi="Times New Roman" w:cs="Times New Roman"/>
          <w:b/>
          <w:sz w:val="24"/>
          <w:szCs w:val="24"/>
          <w:u w:val="single"/>
        </w:rPr>
        <w:t xml:space="preserve">Unallowable Use </w:t>
      </w:r>
      <w:proofErr w:type="gramStart"/>
      <w:r w:rsidRPr="00317926">
        <w:rPr>
          <w:rFonts w:ascii="Times New Roman" w:hAnsi="Times New Roman" w:cs="Times New Roman"/>
          <w:b/>
          <w:sz w:val="24"/>
          <w:szCs w:val="24"/>
          <w:u w:val="single"/>
        </w:rPr>
        <w:t>Of</w:t>
      </w:r>
      <w:proofErr w:type="gramEnd"/>
      <w:r w:rsidRPr="00317926">
        <w:rPr>
          <w:rFonts w:ascii="Times New Roman" w:hAnsi="Times New Roman" w:cs="Times New Roman"/>
          <w:b/>
          <w:sz w:val="24"/>
          <w:szCs w:val="24"/>
          <w:u w:val="single"/>
        </w:rPr>
        <w:t xml:space="preserve"> Funds </w:t>
      </w:r>
      <w:r w:rsidRPr="00317926">
        <w:rPr>
          <w:rFonts w:ascii="Times New Roman" w:hAnsi="Times New Roman" w:cs="Times New Roman"/>
          <w:b/>
          <w:sz w:val="24"/>
          <w:szCs w:val="24"/>
        </w:rPr>
        <w:t xml:space="preserve">- </w:t>
      </w:r>
      <w:r w:rsidRPr="00317926">
        <w:rPr>
          <w:rFonts w:ascii="Times New Roman" w:hAnsi="Times New Roman" w:cs="Times New Roman"/>
          <w:sz w:val="24"/>
          <w:szCs w:val="24"/>
        </w:rPr>
        <w:t xml:space="preserve">Advertising, Sponsorships, Employee Apparel, and Award Ceremonies Charged to Contracts Funded through the Texas Workforce Commission </w:t>
      </w:r>
    </w:p>
    <w:p w:rsidR="00317926" w:rsidRPr="00317926" w:rsidRDefault="00DB6344" w:rsidP="00317926">
      <w:pPr>
        <w:pStyle w:val="body"/>
        <w:rPr>
          <w:rFonts w:ascii="Times New Roman" w:hAnsi="Times New Roman" w:cs="Times New Roman"/>
          <w:sz w:val="24"/>
          <w:szCs w:val="24"/>
        </w:rPr>
      </w:pPr>
      <w:r>
        <w:rPr>
          <w:rFonts w:ascii="Times New Roman" w:hAnsi="Times New Roman" w:cs="Times New Roman"/>
          <w:sz w:val="24"/>
          <w:szCs w:val="24"/>
        </w:rPr>
        <w:t>Funds for o</w:t>
      </w:r>
      <w:r w:rsidR="00317926" w:rsidRPr="00317926">
        <w:rPr>
          <w:rFonts w:ascii="Times New Roman" w:hAnsi="Times New Roman" w:cs="Times New Roman"/>
          <w:sz w:val="24"/>
          <w:szCs w:val="24"/>
        </w:rPr>
        <w:t>utreach and promotional materials that solely promote an organization</w:t>
      </w:r>
      <w:r>
        <w:rPr>
          <w:rFonts w:ascii="Times New Roman" w:hAnsi="Times New Roman" w:cs="Times New Roman"/>
          <w:sz w:val="24"/>
          <w:szCs w:val="24"/>
        </w:rPr>
        <w:t xml:space="preserve">, and do not provide information about a service, are unallowable. </w:t>
      </w:r>
      <w:r w:rsidR="00317926" w:rsidRPr="00317926">
        <w:rPr>
          <w:rFonts w:ascii="Times New Roman" w:hAnsi="Times New Roman" w:cs="Times New Roman"/>
          <w:sz w:val="24"/>
          <w:szCs w:val="24"/>
        </w:rPr>
        <w:t>Examples of information that solely promotes an organization</w:t>
      </w:r>
      <w:r>
        <w:rPr>
          <w:rFonts w:ascii="Times New Roman" w:hAnsi="Times New Roman" w:cs="Times New Roman"/>
          <w:sz w:val="24"/>
          <w:szCs w:val="24"/>
        </w:rPr>
        <w:t xml:space="preserve"> include</w:t>
      </w:r>
    </w:p>
    <w:p w:rsidR="00317926" w:rsidRPr="00317926" w:rsidRDefault="00317926" w:rsidP="00317926">
      <w:pPr>
        <w:pStyle w:val="BodyTextIndent2"/>
        <w:tabs>
          <w:tab w:val="left" w:pos="540"/>
        </w:tabs>
        <w:rPr>
          <w:szCs w:val="24"/>
        </w:rPr>
      </w:pPr>
      <w:r>
        <w:rPr>
          <w:szCs w:val="24"/>
        </w:rPr>
        <w:tab/>
      </w:r>
      <w:r w:rsidRPr="00317926">
        <w:rPr>
          <w:szCs w:val="24"/>
        </w:rPr>
        <w:t xml:space="preserve">• Organization’s logo </w:t>
      </w:r>
    </w:p>
    <w:p w:rsidR="00317926" w:rsidRPr="00317926" w:rsidRDefault="00317926" w:rsidP="00317926">
      <w:pPr>
        <w:pStyle w:val="BodyTextIndent2"/>
        <w:tabs>
          <w:tab w:val="left" w:pos="540"/>
        </w:tabs>
        <w:rPr>
          <w:szCs w:val="24"/>
        </w:rPr>
      </w:pPr>
      <w:r>
        <w:rPr>
          <w:szCs w:val="24"/>
        </w:rPr>
        <w:tab/>
      </w:r>
      <w:r w:rsidRPr="00317926">
        <w:rPr>
          <w:szCs w:val="24"/>
        </w:rPr>
        <w:t xml:space="preserve">• Organization’s name or brand name, including “Workforce Solutions” </w:t>
      </w:r>
    </w:p>
    <w:p w:rsidR="00317926" w:rsidRPr="00317926" w:rsidRDefault="00317926" w:rsidP="00317926">
      <w:pPr>
        <w:pStyle w:val="BodyTextIndent2"/>
        <w:tabs>
          <w:tab w:val="left" w:pos="540"/>
        </w:tabs>
        <w:rPr>
          <w:szCs w:val="24"/>
        </w:rPr>
      </w:pPr>
      <w:r>
        <w:rPr>
          <w:szCs w:val="24"/>
        </w:rPr>
        <w:tab/>
      </w:r>
      <w:r w:rsidRPr="00317926">
        <w:rPr>
          <w:szCs w:val="24"/>
        </w:rPr>
        <w:t xml:space="preserve">• Organization’s Web site address </w:t>
      </w:r>
    </w:p>
    <w:p w:rsidR="00317926" w:rsidRDefault="00317926" w:rsidP="00DB6344">
      <w:pPr>
        <w:pStyle w:val="BodyTextIndent2"/>
        <w:tabs>
          <w:tab w:val="left" w:pos="540"/>
        </w:tabs>
        <w:rPr>
          <w:b/>
          <w:szCs w:val="24"/>
        </w:rPr>
      </w:pPr>
      <w:r>
        <w:rPr>
          <w:szCs w:val="24"/>
        </w:rPr>
        <w:tab/>
      </w:r>
      <w:r w:rsidRPr="00317926">
        <w:rPr>
          <w:szCs w:val="24"/>
        </w:rPr>
        <w:t xml:space="preserve">• Contact information, such as addresses and phone numbers </w:t>
      </w:r>
    </w:p>
    <w:p w:rsidR="00317926" w:rsidRPr="00317926" w:rsidRDefault="00317926" w:rsidP="00317926">
      <w:pPr>
        <w:pStyle w:val="body"/>
        <w:rPr>
          <w:rFonts w:ascii="Times New Roman" w:hAnsi="Times New Roman" w:cs="Times New Roman"/>
          <w:sz w:val="24"/>
          <w:szCs w:val="24"/>
        </w:rPr>
      </w:pPr>
      <w:r w:rsidRPr="006E470D">
        <w:rPr>
          <w:rFonts w:ascii="Times New Roman" w:hAnsi="Times New Roman" w:cs="Times New Roman"/>
          <w:b/>
          <w:sz w:val="24"/>
          <w:szCs w:val="24"/>
          <w:u w:val="single"/>
        </w:rPr>
        <w:t>A</w:t>
      </w:r>
      <w:r w:rsidR="001A670D" w:rsidRPr="006E470D">
        <w:rPr>
          <w:rFonts w:ascii="Times New Roman" w:hAnsi="Times New Roman" w:cs="Times New Roman"/>
          <w:b/>
          <w:sz w:val="24"/>
          <w:szCs w:val="24"/>
          <w:u w:val="single"/>
        </w:rPr>
        <w:t>llowable Use of Funds</w:t>
      </w:r>
      <w:r w:rsidRPr="00317926">
        <w:rPr>
          <w:rFonts w:ascii="Times New Roman" w:hAnsi="Times New Roman" w:cs="Times New Roman"/>
          <w:sz w:val="24"/>
          <w:szCs w:val="24"/>
          <w:u w:val="single"/>
        </w:rPr>
        <w:t xml:space="preserve"> </w:t>
      </w:r>
      <w:r w:rsidRPr="00317926">
        <w:rPr>
          <w:rFonts w:ascii="Times New Roman" w:hAnsi="Times New Roman" w:cs="Times New Roman"/>
          <w:sz w:val="24"/>
          <w:szCs w:val="24"/>
        </w:rPr>
        <w:t xml:space="preserve">- Advertising, Sponsorships, Employee Apparel, and Award Ceremonies </w:t>
      </w:r>
    </w:p>
    <w:p w:rsidR="00317926" w:rsidRPr="00317926" w:rsidRDefault="00317926" w:rsidP="00317926">
      <w:pPr>
        <w:autoSpaceDE w:val="0"/>
        <w:autoSpaceDN w:val="0"/>
        <w:adjustRightInd w:val="0"/>
        <w:rPr>
          <w:color w:val="000000"/>
          <w:sz w:val="23"/>
          <w:szCs w:val="23"/>
        </w:rPr>
      </w:pPr>
      <w:r w:rsidRPr="00317926">
        <w:rPr>
          <w:color w:val="000000"/>
          <w:sz w:val="23"/>
          <w:szCs w:val="23"/>
        </w:rPr>
        <w:t>Costs for outreach and promotional materials are considered public relations costs. The Uniform Grant Manage</w:t>
      </w:r>
      <w:r w:rsidR="006E470D">
        <w:rPr>
          <w:color w:val="000000"/>
          <w:sz w:val="23"/>
          <w:szCs w:val="23"/>
        </w:rPr>
        <w:t>ment Standards (UGMS) states, “public relations</w:t>
      </w:r>
      <w:r w:rsidRPr="00317926">
        <w:rPr>
          <w:color w:val="000000"/>
          <w:sz w:val="23"/>
          <w:szCs w:val="23"/>
        </w:rPr>
        <w:t xml:space="preserve"> includes community relations and means those activities dedicated to maintaining the image </w:t>
      </w:r>
      <w:proofErr w:type="gramStart"/>
      <w:r w:rsidRPr="00317926">
        <w:rPr>
          <w:color w:val="000000"/>
          <w:sz w:val="23"/>
          <w:szCs w:val="23"/>
        </w:rPr>
        <w:t>of</w:t>
      </w:r>
      <w:r w:rsidR="002F6A19">
        <w:rPr>
          <w:color w:val="000000"/>
          <w:sz w:val="23"/>
          <w:szCs w:val="23"/>
        </w:rPr>
        <w:t xml:space="preserve"> </w:t>
      </w:r>
      <w:r w:rsidR="006E470D">
        <w:rPr>
          <w:color w:val="000000"/>
          <w:sz w:val="23"/>
          <w:szCs w:val="23"/>
        </w:rPr>
        <w:t xml:space="preserve"> </w:t>
      </w:r>
      <w:r w:rsidR="002F6A19">
        <w:rPr>
          <w:color w:val="000000"/>
          <w:sz w:val="23"/>
          <w:szCs w:val="23"/>
        </w:rPr>
        <w:t>the</w:t>
      </w:r>
      <w:proofErr w:type="gramEnd"/>
      <w:r w:rsidR="002F6A19">
        <w:rPr>
          <w:color w:val="000000"/>
          <w:sz w:val="23"/>
          <w:szCs w:val="23"/>
        </w:rPr>
        <w:t xml:space="preserve"> organization, </w:t>
      </w:r>
      <w:r w:rsidRPr="00317926">
        <w:rPr>
          <w:color w:val="000000"/>
          <w:sz w:val="23"/>
          <w:szCs w:val="23"/>
        </w:rPr>
        <w:t xml:space="preserve">or maintaining or promoting understanding and favorable relations with the community or public at large or any segment of the public.” </w:t>
      </w:r>
    </w:p>
    <w:p w:rsidR="002F6A19" w:rsidRDefault="002F6A19" w:rsidP="00317926">
      <w:pPr>
        <w:autoSpaceDE w:val="0"/>
        <w:autoSpaceDN w:val="0"/>
        <w:adjustRightInd w:val="0"/>
        <w:rPr>
          <w:color w:val="000000"/>
          <w:sz w:val="23"/>
          <w:szCs w:val="23"/>
        </w:rPr>
      </w:pPr>
    </w:p>
    <w:p w:rsidR="006E470D" w:rsidRDefault="00317926" w:rsidP="00317926">
      <w:pPr>
        <w:autoSpaceDE w:val="0"/>
        <w:autoSpaceDN w:val="0"/>
        <w:adjustRightInd w:val="0"/>
        <w:rPr>
          <w:color w:val="000000"/>
          <w:sz w:val="23"/>
          <w:szCs w:val="23"/>
        </w:rPr>
      </w:pPr>
      <w:r w:rsidRPr="00317926">
        <w:rPr>
          <w:color w:val="000000"/>
          <w:sz w:val="23"/>
          <w:szCs w:val="23"/>
        </w:rPr>
        <w:t xml:space="preserve">Contractors must not use contract funds for public relations costs </w:t>
      </w:r>
      <w:r w:rsidRPr="006E470D">
        <w:rPr>
          <w:color w:val="000000"/>
          <w:sz w:val="23"/>
          <w:szCs w:val="23"/>
          <w:u w:val="single"/>
        </w:rPr>
        <w:t xml:space="preserve">unless </w:t>
      </w:r>
      <w:r w:rsidRPr="00317926">
        <w:rPr>
          <w:color w:val="000000"/>
          <w:sz w:val="23"/>
          <w:szCs w:val="23"/>
        </w:rPr>
        <w:t xml:space="preserve">such costs are: </w:t>
      </w:r>
    </w:p>
    <w:p w:rsidR="006E470D" w:rsidRDefault="00317926" w:rsidP="0077435A">
      <w:pPr>
        <w:pStyle w:val="ListParagraph"/>
        <w:numPr>
          <w:ilvl w:val="0"/>
          <w:numId w:val="18"/>
        </w:numPr>
        <w:autoSpaceDE w:val="0"/>
        <w:autoSpaceDN w:val="0"/>
        <w:adjustRightInd w:val="0"/>
        <w:rPr>
          <w:color w:val="000000"/>
          <w:sz w:val="23"/>
          <w:szCs w:val="23"/>
        </w:rPr>
      </w:pPr>
      <w:r w:rsidRPr="006E470D">
        <w:rPr>
          <w:color w:val="000000"/>
          <w:sz w:val="23"/>
          <w:szCs w:val="23"/>
        </w:rPr>
        <w:t xml:space="preserve">specifically required by </w:t>
      </w:r>
      <w:r w:rsidR="0038310F">
        <w:rPr>
          <w:color w:val="000000"/>
          <w:sz w:val="23"/>
          <w:szCs w:val="23"/>
        </w:rPr>
        <w:t>a</w:t>
      </w:r>
      <w:r w:rsidRPr="006E470D">
        <w:rPr>
          <w:color w:val="000000"/>
          <w:sz w:val="23"/>
          <w:szCs w:val="23"/>
        </w:rPr>
        <w:t xml:space="preserve"> grant award;  </w:t>
      </w:r>
    </w:p>
    <w:p w:rsidR="006E470D" w:rsidRDefault="00317926" w:rsidP="0077435A">
      <w:pPr>
        <w:pStyle w:val="ListParagraph"/>
        <w:numPr>
          <w:ilvl w:val="0"/>
          <w:numId w:val="18"/>
        </w:numPr>
        <w:autoSpaceDE w:val="0"/>
        <w:autoSpaceDN w:val="0"/>
        <w:adjustRightInd w:val="0"/>
        <w:rPr>
          <w:color w:val="000000"/>
          <w:sz w:val="23"/>
          <w:szCs w:val="23"/>
        </w:rPr>
      </w:pPr>
      <w:r w:rsidRPr="006E470D">
        <w:rPr>
          <w:color w:val="000000"/>
          <w:sz w:val="23"/>
          <w:szCs w:val="23"/>
        </w:rPr>
        <w:t xml:space="preserve">incurred for outreach efforts involving costs of communicating with the public on specific activities or accomplishments sponsored by the contract award;  </w:t>
      </w:r>
    </w:p>
    <w:p w:rsidR="006E470D" w:rsidRDefault="00317926" w:rsidP="0077435A">
      <w:pPr>
        <w:pStyle w:val="ListParagraph"/>
        <w:numPr>
          <w:ilvl w:val="0"/>
          <w:numId w:val="18"/>
        </w:numPr>
        <w:autoSpaceDE w:val="0"/>
        <w:autoSpaceDN w:val="0"/>
        <w:adjustRightInd w:val="0"/>
        <w:rPr>
          <w:color w:val="000000"/>
          <w:sz w:val="23"/>
          <w:szCs w:val="23"/>
        </w:rPr>
      </w:pPr>
      <w:r w:rsidRPr="006E470D">
        <w:rPr>
          <w:color w:val="000000"/>
          <w:sz w:val="23"/>
          <w:szCs w:val="23"/>
        </w:rPr>
        <w:t xml:space="preserve">incurred as a cost of conducting general liaison with news media and government public relations officers necessary to keep the public informed on matters of public concern; </w:t>
      </w:r>
    </w:p>
    <w:p w:rsidR="00317926" w:rsidRPr="006E470D" w:rsidRDefault="00317926" w:rsidP="0077435A">
      <w:pPr>
        <w:pStyle w:val="ListParagraph"/>
        <w:numPr>
          <w:ilvl w:val="0"/>
          <w:numId w:val="18"/>
        </w:numPr>
        <w:autoSpaceDE w:val="0"/>
        <w:autoSpaceDN w:val="0"/>
        <w:adjustRightInd w:val="0"/>
        <w:rPr>
          <w:color w:val="000000"/>
          <w:sz w:val="23"/>
          <w:szCs w:val="23"/>
        </w:rPr>
      </w:pPr>
      <w:r w:rsidRPr="006E470D">
        <w:rPr>
          <w:color w:val="000000"/>
          <w:sz w:val="23"/>
          <w:szCs w:val="23"/>
        </w:rPr>
        <w:t xml:space="preserve">and authorized by H-GAC in accordance with </w:t>
      </w:r>
      <w:r w:rsidR="0038310F">
        <w:rPr>
          <w:color w:val="000000"/>
          <w:sz w:val="23"/>
          <w:szCs w:val="23"/>
        </w:rPr>
        <w:t>Workforce Solutions Marketing Standards &amp; Guidelines</w:t>
      </w:r>
      <w:r w:rsidRPr="006E470D">
        <w:rPr>
          <w:color w:val="000000"/>
          <w:sz w:val="23"/>
          <w:szCs w:val="23"/>
        </w:rPr>
        <w:t xml:space="preserve">. </w:t>
      </w:r>
    </w:p>
    <w:p w:rsidR="00317926" w:rsidRPr="00317926" w:rsidRDefault="00317926" w:rsidP="00317926">
      <w:pPr>
        <w:autoSpaceDE w:val="0"/>
        <w:autoSpaceDN w:val="0"/>
        <w:adjustRightInd w:val="0"/>
        <w:rPr>
          <w:color w:val="000000"/>
          <w:sz w:val="23"/>
          <w:szCs w:val="23"/>
        </w:rPr>
      </w:pPr>
    </w:p>
    <w:p w:rsidR="006E470D" w:rsidRDefault="00317926" w:rsidP="00317926">
      <w:pPr>
        <w:autoSpaceDE w:val="0"/>
        <w:autoSpaceDN w:val="0"/>
        <w:adjustRightInd w:val="0"/>
        <w:rPr>
          <w:color w:val="000000"/>
          <w:sz w:val="23"/>
          <w:szCs w:val="23"/>
        </w:rPr>
      </w:pPr>
      <w:r w:rsidRPr="00317926">
        <w:rPr>
          <w:color w:val="000000"/>
          <w:sz w:val="23"/>
          <w:szCs w:val="23"/>
        </w:rPr>
        <w:t xml:space="preserve">Contractors may not use contract funds for outreach activities </w:t>
      </w:r>
      <w:r w:rsidRPr="006E470D">
        <w:rPr>
          <w:color w:val="000000"/>
          <w:sz w:val="23"/>
          <w:szCs w:val="23"/>
          <w:u w:val="single"/>
        </w:rPr>
        <w:t>unless</w:t>
      </w:r>
      <w:r w:rsidRPr="00317926">
        <w:rPr>
          <w:color w:val="000000"/>
          <w:sz w:val="23"/>
          <w:szCs w:val="23"/>
        </w:rPr>
        <w:t xml:space="preserve"> they are: </w:t>
      </w:r>
    </w:p>
    <w:p w:rsidR="006E470D" w:rsidRDefault="00317926" w:rsidP="0077435A">
      <w:pPr>
        <w:pStyle w:val="ListParagraph"/>
        <w:numPr>
          <w:ilvl w:val="0"/>
          <w:numId w:val="19"/>
        </w:numPr>
        <w:autoSpaceDE w:val="0"/>
        <w:autoSpaceDN w:val="0"/>
        <w:adjustRightInd w:val="0"/>
        <w:rPr>
          <w:color w:val="000000"/>
          <w:sz w:val="23"/>
          <w:szCs w:val="23"/>
        </w:rPr>
      </w:pPr>
      <w:r w:rsidRPr="006E470D">
        <w:rPr>
          <w:color w:val="000000"/>
          <w:sz w:val="23"/>
          <w:szCs w:val="23"/>
        </w:rPr>
        <w:t>necessary and reasonable for the proper and efficient performance and administration of a progra</w:t>
      </w:r>
      <w:r w:rsidR="006E470D" w:rsidRPr="006E470D">
        <w:rPr>
          <w:color w:val="000000"/>
          <w:sz w:val="23"/>
          <w:szCs w:val="23"/>
        </w:rPr>
        <w:t xml:space="preserve">m that purchased the materials; </w:t>
      </w:r>
    </w:p>
    <w:p w:rsidR="006E470D" w:rsidRDefault="00317926" w:rsidP="0077435A">
      <w:pPr>
        <w:pStyle w:val="ListParagraph"/>
        <w:numPr>
          <w:ilvl w:val="0"/>
          <w:numId w:val="19"/>
        </w:numPr>
        <w:autoSpaceDE w:val="0"/>
        <w:autoSpaceDN w:val="0"/>
        <w:adjustRightInd w:val="0"/>
        <w:rPr>
          <w:color w:val="000000"/>
          <w:sz w:val="23"/>
          <w:szCs w:val="23"/>
        </w:rPr>
      </w:pPr>
      <w:r w:rsidRPr="006E470D">
        <w:rPr>
          <w:color w:val="000000"/>
          <w:sz w:val="23"/>
          <w:szCs w:val="23"/>
        </w:rPr>
        <w:lastRenderedPageBreak/>
        <w:t xml:space="preserve">allocable to the contract and fund and charged in accordance with relative benefits received (e.g., costs of outreach and promotional materials promoting multiple activities must be appropriately allocated among benefiting funding streams in accordance with the relative benefit received);  </w:t>
      </w:r>
    </w:p>
    <w:p w:rsidR="006E470D" w:rsidRDefault="00317926" w:rsidP="0077435A">
      <w:pPr>
        <w:pStyle w:val="ListParagraph"/>
        <w:numPr>
          <w:ilvl w:val="0"/>
          <w:numId w:val="19"/>
        </w:numPr>
        <w:autoSpaceDE w:val="0"/>
        <w:autoSpaceDN w:val="0"/>
        <w:adjustRightInd w:val="0"/>
        <w:rPr>
          <w:color w:val="000000"/>
          <w:sz w:val="23"/>
          <w:szCs w:val="23"/>
        </w:rPr>
      </w:pPr>
      <w:r w:rsidRPr="006E470D">
        <w:rPr>
          <w:color w:val="000000"/>
          <w:sz w:val="23"/>
          <w:szCs w:val="23"/>
        </w:rPr>
        <w:t xml:space="preserve">otherwise allowable in accordance with FMGC, Chapter 8; </w:t>
      </w:r>
      <w:r w:rsidR="0038310F">
        <w:rPr>
          <w:color w:val="000000"/>
          <w:sz w:val="23"/>
          <w:szCs w:val="23"/>
        </w:rPr>
        <w:t>or</w:t>
      </w:r>
    </w:p>
    <w:p w:rsidR="00317926" w:rsidRDefault="00317926" w:rsidP="0077435A">
      <w:pPr>
        <w:pStyle w:val="ListParagraph"/>
        <w:numPr>
          <w:ilvl w:val="0"/>
          <w:numId w:val="19"/>
        </w:numPr>
        <w:autoSpaceDE w:val="0"/>
        <w:autoSpaceDN w:val="0"/>
        <w:adjustRightInd w:val="0"/>
        <w:rPr>
          <w:color w:val="000000"/>
          <w:sz w:val="23"/>
          <w:szCs w:val="23"/>
        </w:rPr>
      </w:pPr>
      <w:r w:rsidRPr="006E470D">
        <w:rPr>
          <w:color w:val="000000"/>
          <w:sz w:val="23"/>
          <w:szCs w:val="23"/>
        </w:rPr>
        <w:t xml:space="preserve">authorized by H-GAC in accordance with </w:t>
      </w:r>
      <w:r w:rsidR="0038310F">
        <w:rPr>
          <w:color w:val="000000"/>
          <w:sz w:val="23"/>
          <w:szCs w:val="23"/>
        </w:rPr>
        <w:t>Workforce Solutions Marketing Standards &amp; Guidelines</w:t>
      </w:r>
      <w:r w:rsidRPr="006E470D">
        <w:rPr>
          <w:color w:val="000000"/>
          <w:sz w:val="23"/>
          <w:szCs w:val="23"/>
        </w:rPr>
        <w:t>.</w:t>
      </w:r>
      <w:r w:rsidR="006E470D" w:rsidRPr="006E470D">
        <w:rPr>
          <w:color w:val="000000"/>
          <w:sz w:val="23"/>
          <w:szCs w:val="23"/>
        </w:rPr>
        <w:t xml:space="preserve"> </w:t>
      </w:r>
    </w:p>
    <w:p w:rsidR="006E470D" w:rsidRPr="00A6075C" w:rsidRDefault="006E470D" w:rsidP="00A6075C">
      <w:pPr>
        <w:pStyle w:val="body"/>
        <w:rPr>
          <w:sz w:val="24"/>
          <w:szCs w:val="24"/>
        </w:rPr>
      </w:pPr>
      <w:r w:rsidRPr="00A6075C">
        <w:rPr>
          <w:rFonts w:ascii="Times New Roman" w:hAnsi="Times New Roman" w:cs="Times New Roman"/>
          <w:sz w:val="24"/>
          <w:szCs w:val="24"/>
        </w:rPr>
        <w:t>Contractors may not use contract funds for promotional materials without express prior approval from H-GAC. Contractors must ensure that:</w:t>
      </w:r>
      <w:r w:rsidRPr="00A6075C">
        <w:rPr>
          <w:sz w:val="24"/>
          <w:szCs w:val="24"/>
        </w:rPr>
        <w:t xml:space="preserve"> </w:t>
      </w:r>
    </w:p>
    <w:p w:rsidR="006E470D" w:rsidRPr="00A6075C" w:rsidRDefault="006E470D" w:rsidP="0077435A">
      <w:pPr>
        <w:pStyle w:val="ListParagraph"/>
        <w:numPr>
          <w:ilvl w:val="0"/>
          <w:numId w:val="19"/>
        </w:numPr>
        <w:autoSpaceDE w:val="0"/>
        <w:autoSpaceDN w:val="0"/>
        <w:adjustRightInd w:val="0"/>
        <w:rPr>
          <w:color w:val="000000"/>
          <w:sz w:val="24"/>
          <w:szCs w:val="24"/>
        </w:rPr>
      </w:pPr>
      <w:r w:rsidRPr="00A6075C">
        <w:rPr>
          <w:color w:val="000000"/>
          <w:sz w:val="24"/>
          <w:szCs w:val="24"/>
        </w:rPr>
        <w:t xml:space="preserve">outreach and promotional materials promote contracted activities by clearly communicating to the public specific items or accomplishments resulting from performance of contracts; and </w:t>
      </w:r>
    </w:p>
    <w:p w:rsidR="006E470D" w:rsidRDefault="006E470D" w:rsidP="0077435A">
      <w:pPr>
        <w:pStyle w:val="ListParagraph"/>
        <w:numPr>
          <w:ilvl w:val="0"/>
          <w:numId w:val="19"/>
        </w:numPr>
        <w:autoSpaceDE w:val="0"/>
        <w:autoSpaceDN w:val="0"/>
        <w:adjustRightInd w:val="0"/>
        <w:rPr>
          <w:color w:val="000000"/>
          <w:sz w:val="24"/>
          <w:szCs w:val="24"/>
        </w:rPr>
      </w:pPr>
      <w:r w:rsidRPr="00A6075C">
        <w:rPr>
          <w:color w:val="000000"/>
          <w:sz w:val="24"/>
          <w:szCs w:val="24"/>
        </w:rPr>
        <w:t xml:space="preserve"> there is no ambiguity on what activity or service is being promoted. </w:t>
      </w:r>
    </w:p>
    <w:p w:rsidR="00EC63DD" w:rsidRDefault="00EC63DD" w:rsidP="00EC63DD">
      <w:pPr>
        <w:autoSpaceDE w:val="0"/>
        <w:autoSpaceDN w:val="0"/>
        <w:adjustRightInd w:val="0"/>
        <w:rPr>
          <w:color w:val="000000"/>
          <w:sz w:val="24"/>
          <w:szCs w:val="24"/>
        </w:rPr>
      </w:pPr>
    </w:p>
    <w:p w:rsidR="00317926" w:rsidRPr="00317926" w:rsidRDefault="00317926" w:rsidP="00317926">
      <w:pPr>
        <w:autoSpaceDE w:val="0"/>
        <w:autoSpaceDN w:val="0"/>
        <w:adjustRightInd w:val="0"/>
        <w:rPr>
          <w:color w:val="000000"/>
          <w:sz w:val="23"/>
          <w:szCs w:val="23"/>
        </w:rPr>
      </w:pPr>
      <w:r w:rsidRPr="00317926">
        <w:rPr>
          <w:color w:val="000000"/>
          <w:sz w:val="23"/>
          <w:szCs w:val="23"/>
        </w:rPr>
        <w:t xml:space="preserve">Contractors that have unused inventories of outreach and promotional materials that do not clearly communicate specific activities or accomplishments must: </w:t>
      </w:r>
    </w:p>
    <w:p w:rsidR="00EC63DD" w:rsidRDefault="00EC63DD" w:rsidP="00317926">
      <w:pPr>
        <w:autoSpaceDE w:val="0"/>
        <w:autoSpaceDN w:val="0"/>
        <w:adjustRightInd w:val="0"/>
        <w:rPr>
          <w:color w:val="000000"/>
          <w:sz w:val="23"/>
          <w:szCs w:val="23"/>
        </w:rPr>
      </w:pPr>
    </w:p>
    <w:p w:rsidR="00EC63DD" w:rsidRPr="00EC63DD" w:rsidRDefault="00317926" w:rsidP="0077435A">
      <w:pPr>
        <w:pStyle w:val="ListParagraph"/>
        <w:numPr>
          <w:ilvl w:val="0"/>
          <w:numId w:val="20"/>
        </w:numPr>
        <w:autoSpaceDE w:val="0"/>
        <w:autoSpaceDN w:val="0"/>
        <w:adjustRightInd w:val="0"/>
        <w:rPr>
          <w:color w:val="000000"/>
          <w:sz w:val="24"/>
          <w:szCs w:val="24"/>
        </w:rPr>
      </w:pPr>
      <w:r w:rsidRPr="00EC63DD">
        <w:rPr>
          <w:color w:val="000000"/>
          <w:sz w:val="24"/>
          <w:szCs w:val="24"/>
        </w:rPr>
        <w:t xml:space="preserve">modify the materials to add information that promotes funded activities; </w:t>
      </w:r>
    </w:p>
    <w:p w:rsidR="00317926" w:rsidRPr="00EC63DD" w:rsidRDefault="00317926" w:rsidP="0077435A">
      <w:pPr>
        <w:pStyle w:val="ListParagraph"/>
        <w:numPr>
          <w:ilvl w:val="0"/>
          <w:numId w:val="20"/>
        </w:numPr>
        <w:autoSpaceDE w:val="0"/>
        <w:autoSpaceDN w:val="0"/>
        <w:adjustRightInd w:val="0"/>
        <w:rPr>
          <w:color w:val="000000"/>
          <w:sz w:val="24"/>
          <w:szCs w:val="24"/>
        </w:rPr>
      </w:pPr>
      <w:r w:rsidRPr="00EC63DD">
        <w:rPr>
          <w:color w:val="000000"/>
          <w:sz w:val="24"/>
          <w:szCs w:val="24"/>
        </w:rPr>
        <w:t xml:space="preserve">ensure that future purchases include sufficient information to describe the funded activities as set forth in this policy. </w:t>
      </w:r>
    </w:p>
    <w:p w:rsidR="00317926" w:rsidRPr="00317926" w:rsidRDefault="00317926" w:rsidP="00317926">
      <w:pPr>
        <w:autoSpaceDE w:val="0"/>
        <w:autoSpaceDN w:val="0"/>
        <w:adjustRightInd w:val="0"/>
        <w:rPr>
          <w:color w:val="000000"/>
          <w:sz w:val="23"/>
          <w:szCs w:val="23"/>
        </w:rPr>
      </w:pPr>
    </w:p>
    <w:p w:rsidR="00317926" w:rsidRPr="00EC63DD" w:rsidRDefault="00317926" w:rsidP="00317926">
      <w:pPr>
        <w:autoSpaceDE w:val="0"/>
        <w:autoSpaceDN w:val="0"/>
        <w:adjustRightInd w:val="0"/>
        <w:rPr>
          <w:color w:val="000000"/>
          <w:sz w:val="24"/>
          <w:szCs w:val="24"/>
        </w:rPr>
      </w:pPr>
      <w:r w:rsidRPr="00EC63DD">
        <w:rPr>
          <w:color w:val="000000"/>
          <w:sz w:val="24"/>
          <w:szCs w:val="24"/>
        </w:rPr>
        <w:t xml:space="preserve">Contractors may modify existing outreach and promotional materials by affixing a sticker (or for jump drives, and similar items, loading a file) that promotes specific activities or services as described above. </w:t>
      </w:r>
    </w:p>
    <w:p w:rsidR="00EC63DD" w:rsidRPr="00317926" w:rsidRDefault="00EC63DD" w:rsidP="00317926">
      <w:pPr>
        <w:autoSpaceDE w:val="0"/>
        <w:autoSpaceDN w:val="0"/>
        <w:adjustRightInd w:val="0"/>
        <w:rPr>
          <w:color w:val="000000"/>
          <w:sz w:val="23"/>
          <w:szCs w:val="23"/>
        </w:rPr>
      </w:pPr>
    </w:p>
    <w:p w:rsidR="00317926" w:rsidRDefault="00E82A18" w:rsidP="00317926">
      <w:pPr>
        <w:autoSpaceDE w:val="0"/>
        <w:autoSpaceDN w:val="0"/>
        <w:adjustRightInd w:val="0"/>
        <w:rPr>
          <w:b/>
          <w:bCs/>
          <w:color w:val="000000"/>
          <w:sz w:val="23"/>
          <w:szCs w:val="23"/>
        </w:rPr>
      </w:pPr>
      <w:r w:rsidRPr="00317926">
        <w:rPr>
          <w:b/>
          <w:bCs/>
          <w:color w:val="000000"/>
          <w:sz w:val="23"/>
          <w:szCs w:val="23"/>
        </w:rPr>
        <w:t xml:space="preserve">ADVERTISING </w:t>
      </w:r>
    </w:p>
    <w:p w:rsidR="00EC63DD" w:rsidRPr="00317926" w:rsidRDefault="00EC63DD" w:rsidP="00317926">
      <w:pPr>
        <w:autoSpaceDE w:val="0"/>
        <w:autoSpaceDN w:val="0"/>
        <w:adjustRightInd w:val="0"/>
        <w:rPr>
          <w:color w:val="000000"/>
          <w:sz w:val="23"/>
          <w:szCs w:val="23"/>
        </w:rPr>
      </w:pPr>
    </w:p>
    <w:p w:rsidR="00317926" w:rsidRPr="00EC63DD" w:rsidRDefault="00317926" w:rsidP="00317926">
      <w:pPr>
        <w:autoSpaceDE w:val="0"/>
        <w:autoSpaceDN w:val="0"/>
        <w:adjustRightInd w:val="0"/>
        <w:rPr>
          <w:color w:val="000000"/>
          <w:sz w:val="24"/>
          <w:szCs w:val="24"/>
        </w:rPr>
      </w:pPr>
      <w:r w:rsidRPr="00EC63DD">
        <w:rPr>
          <w:color w:val="000000"/>
          <w:sz w:val="24"/>
          <w:szCs w:val="24"/>
        </w:rPr>
        <w:t xml:space="preserve">Contractors must be aware that UGMS defines “advertising costs” as “the costs of advertising media and corollary administrative costs.” Advertising media includes “magazines, newspapers, radio and television, direct mail, electronic or computer transmittals, and the like.” </w:t>
      </w:r>
    </w:p>
    <w:p w:rsidR="00EC63DD" w:rsidRPr="00EC63DD" w:rsidRDefault="00EC63DD" w:rsidP="00317926">
      <w:pPr>
        <w:autoSpaceDE w:val="0"/>
        <w:autoSpaceDN w:val="0"/>
        <w:adjustRightInd w:val="0"/>
        <w:rPr>
          <w:color w:val="000000"/>
          <w:sz w:val="24"/>
          <w:szCs w:val="24"/>
        </w:rPr>
      </w:pPr>
    </w:p>
    <w:p w:rsidR="00317926" w:rsidRPr="00EC63DD" w:rsidRDefault="00317926" w:rsidP="00EC63DD">
      <w:pPr>
        <w:autoSpaceDE w:val="0"/>
        <w:autoSpaceDN w:val="0"/>
        <w:adjustRightInd w:val="0"/>
        <w:rPr>
          <w:bCs/>
          <w:sz w:val="24"/>
          <w:szCs w:val="24"/>
        </w:rPr>
      </w:pPr>
      <w:r w:rsidRPr="00EC63DD">
        <w:rPr>
          <w:color w:val="000000"/>
          <w:sz w:val="24"/>
          <w:szCs w:val="24"/>
        </w:rPr>
        <w:t>Contractors may not spend contract funds on advertising without express prior approval from H-GAC. Should H-GAC authorize such an expenditure, a contractor is responsible for ensuring that advertising costs are necessary, reasonable, allocable, and otherwise allowable in accordance with FMGC, Chapter 8.</w:t>
      </w:r>
    </w:p>
    <w:p w:rsidR="0077660D" w:rsidRPr="00FD434F" w:rsidRDefault="0077660D" w:rsidP="00156CAD">
      <w:pPr>
        <w:pStyle w:val="BodyTextIndent2"/>
        <w:tabs>
          <w:tab w:val="clear" w:pos="900"/>
          <w:tab w:val="left" w:pos="540"/>
        </w:tabs>
        <w:rPr>
          <w:bCs/>
          <w:szCs w:val="24"/>
        </w:rPr>
      </w:pPr>
    </w:p>
    <w:p w:rsidR="00D207D8" w:rsidRDefault="00E82A18" w:rsidP="00D207D8">
      <w:pPr>
        <w:autoSpaceDE w:val="0"/>
        <w:autoSpaceDN w:val="0"/>
        <w:adjustRightInd w:val="0"/>
        <w:rPr>
          <w:b/>
          <w:bCs/>
          <w:color w:val="000000"/>
          <w:sz w:val="24"/>
          <w:szCs w:val="24"/>
        </w:rPr>
      </w:pPr>
      <w:r w:rsidRPr="00D207D8">
        <w:rPr>
          <w:b/>
          <w:bCs/>
          <w:color w:val="000000"/>
          <w:sz w:val="24"/>
          <w:szCs w:val="24"/>
        </w:rPr>
        <w:t xml:space="preserve">SPONSORSHIPS </w:t>
      </w:r>
    </w:p>
    <w:p w:rsidR="00D207D8" w:rsidRPr="00D207D8" w:rsidRDefault="00D207D8" w:rsidP="00D207D8">
      <w:pPr>
        <w:autoSpaceDE w:val="0"/>
        <w:autoSpaceDN w:val="0"/>
        <w:adjustRightInd w:val="0"/>
        <w:rPr>
          <w:color w:val="000000"/>
          <w:sz w:val="24"/>
          <w:szCs w:val="24"/>
        </w:rPr>
      </w:pPr>
    </w:p>
    <w:p w:rsidR="00D207D8" w:rsidRPr="00D207D8" w:rsidRDefault="00D207D8" w:rsidP="00D207D8">
      <w:pPr>
        <w:autoSpaceDE w:val="0"/>
        <w:autoSpaceDN w:val="0"/>
        <w:adjustRightInd w:val="0"/>
        <w:rPr>
          <w:color w:val="000000"/>
          <w:sz w:val="24"/>
          <w:szCs w:val="24"/>
        </w:rPr>
      </w:pPr>
      <w:r w:rsidRPr="00D207D8">
        <w:rPr>
          <w:color w:val="000000"/>
          <w:sz w:val="24"/>
          <w:szCs w:val="24"/>
        </w:rPr>
        <w:t>Contractors must not use funds contracted to the</w:t>
      </w:r>
      <w:r>
        <w:rPr>
          <w:color w:val="000000"/>
          <w:sz w:val="24"/>
          <w:szCs w:val="24"/>
        </w:rPr>
        <w:t>m</w:t>
      </w:r>
      <w:r w:rsidRPr="00D207D8">
        <w:rPr>
          <w:color w:val="000000"/>
          <w:sz w:val="24"/>
          <w:szCs w:val="24"/>
        </w:rPr>
        <w:t xml:space="preserve"> by H-GAC for contributions and donations—including cash, property, and services. Examples</w:t>
      </w:r>
      <w:r w:rsidR="00067B3C">
        <w:rPr>
          <w:color w:val="000000"/>
          <w:sz w:val="24"/>
          <w:szCs w:val="24"/>
        </w:rPr>
        <w:t xml:space="preserve"> include, but are not limited to, </w:t>
      </w:r>
      <w:r w:rsidRPr="00D207D8">
        <w:rPr>
          <w:color w:val="000000"/>
          <w:sz w:val="24"/>
          <w:szCs w:val="24"/>
        </w:rPr>
        <w:t>contributions to campaigns or funds to</w:t>
      </w:r>
      <w:r w:rsidR="00067B3C">
        <w:rPr>
          <w:color w:val="000000"/>
          <w:sz w:val="24"/>
          <w:szCs w:val="24"/>
        </w:rPr>
        <w:t xml:space="preserve"> help or assist specific causes and </w:t>
      </w:r>
      <w:r w:rsidRPr="00D207D8">
        <w:rPr>
          <w:color w:val="000000"/>
          <w:sz w:val="24"/>
          <w:szCs w:val="24"/>
        </w:rPr>
        <w:t>gifts to charities and other organizations</w:t>
      </w:r>
      <w:r w:rsidR="00067B3C">
        <w:rPr>
          <w:color w:val="000000"/>
          <w:sz w:val="24"/>
          <w:szCs w:val="24"/>
        </w:rPr>
        <w:t>.</w:t>
      </w:r>
      <w:r w:rsidRPr="00D207D8">
        <w:rPr>
          <w:color w:val="000000"/>
          <w:sz w:val="24"/>
          <w:szCs w:val="24"/>
        </w:rPr>
        <w:t xml:space="preserve"> </w:t>
      </w:r>
    </w:p>
    <w:p w:rsidR="00D207D8" w:rsidRPr="00D207D8" w:rsidRDefault="00D207D8" w:rsidP="00D207D8">
      <w:pPr>
        <w:autoSpaceDE w:val="0"/>
        <w:autoSpaceDN w:val="0"/>
        <w:adjustRightInd w:val="0"/>
        <w:rPr>
          <w:color w:val="000000"/>
          <w:sz w:val="24"/>
          <w:szCs w:val="24"/>
        </w:rPr>
      </w:pPr>
      <w:r w:rsidRPr="00D207D8">
        <w:rPr>
          <w:color w:val="000000"/>
          <w:sz w:val="24"/>
          <w:szCs w:val="24"/>
        </w:rPr>
        <w:t xml:space="preserve">Contributions and donations to others are unallowable uses of funds. </w:t>
      </w:r>
    </w:p>
    <w:p w:rsidR="00D207D8" w:rsidRDefault="00D207D8" w:rsidP="00D207D8">
      <w:pPr>
        <w:autoSpaceDE w:val="0"/>
        <w:autoSpaceDN w:val="0"/>
        <w:adjustRightInd w:val="0"/>
        <w:rPr>
          <w:color w:val="000000"/>
          <w:sz w:val="24"/>
          <w:szCs w:val="24"/>
        </w:rPr>
      </w:pPr>
    </w:p>
    <w:p w:rsidR="00D6151E" w:rsidRDefault="00D6151E" w:rsidP="00D207D8">
      <w:pPr>
        <w:autoSpaceDE w:val="0"/>
        <w:autoSpaceDN w:val="0"/>
        <w:adjustRightInd w:val="0"/>
        <w:rPr>
          <w:color w:val="000000"/>
          <w:sz w:val="24"/>
          <w:szCs w:val="24"/>
        </w:rPr>
      </w:pPr>
    </w:p>
    <w:p w:rsidR="00D6151E" w:rsidRDefault="00D6151E" w:rsidP="00D207D8">
      <w:pPr>
        <w:autoSpaceDE w:val="0"/>
        <w:autoSpaceDN w:val="0"/>
        <w:adjustRightInd w:val="0"/>
        <w:rPr>
          <w:color w:val="000000"/>
          <w:sz w:val="24"/>
          <w:szCs w:val="24"/>
        </w:rPr>
      </w:pPr>
    </w:p>
    <w:p w:rsidR="00D207D8" w:rsidRPr="00D207D8" w:rsidRDefault="00D207D8" w:rsidP="00D207D8">
      <w:pPr>
        <w:autoSpaceDE w:val="0"/>
        <w:autoSpaceDN w:val="0"/>
        <w:adjustRightInd w:val="0"/>
        <w:rPr>
          <w:color w:val="000000"/>
          <w:sz w:val="24"/>
          <w:szCs w:val="24"/>
        </w:rPr>
      </w:pPr>
      <w:r w:rsidRPr="00D207D8">
        <w:rPr>
          <w:color w:val="000000"/>
          <w:sz w:val="24"/>
          <w:szCs w:val="24"/>
        </w:rPr>
        <w:lastRenderedPageBreak/>
        <w:t>Contractors must not use H-GAC contracted funds to pay sponsorship fees—fees paid by a contractor to cover all or part of the cost of an event produced by another organization(s), usually in exchange for public acknowledgement of funds (e.g. acknowledgement as a sponsor, recognition in an overhead projection, banner display, short presentation about program activities and accomplishments, etc.</w:t>
      </w:r>
      <w:r w:rsidR="00067B3C">
        <w:rPr>
          <w:color w:val="000000"/>
          <w:sz w:val="24"/>
          <w:szCs w:val="24"/>
        </w:rPr>
        <w:t>)</w:t>
      </w:r>
      <w:r w:rsidRPr="00D207D8">
        <w:rPr>
          <w:color w:val="000000"/>
          <w:sz w:val="24"/>
          <w:szCs w:val="24"/>
        </w:rPr>
        <w:t xml:space="preserve"> A sponsorship fee is a contribution and is unallowable. </w:t>
      </w:r>
    </w:p>
    <w:p w:rsidR="00D207D8" w:rsidRDefault="00D207D8" w:rsidP="00D207D8">
      <w:pPr>
        <w:pStyle w:val="Header"/>
        <w:rPr>
          <w:color w:val="000000"/>
          <w:szCs w:val="24"/>
        </w:rPr>
      </w:pPr>
    </w:p>
    <w:p w:rsidR="006C27F6" w:rsidRPr="00D207D8" w:rsidRDefault="00D207D8" w:rsidP="00D207D8">
      <w:pPr>
        <w:pStyle w:val="Header"/>
        <w:rPr>
          <w:szCs w:val="24"/>
        </w:rPr>
      </w:pPr>
      <w:r w:rsidRPr="00D207D8">
        <w:rPr>
          <w:color w:val="000000"/>
          <w:szCs w:val="24"/>
        </w:rPr>
        <w:t>Contractors should be aware that the prohibition against use of funds for contributions and donations does not prohibit a contractor from cost sharing in an event produced by another organization(s), provided such costs are allowable under federal and state laws and rules governing the use of the funds.</w:t>
      </w:r>
    </w:p>
    <w:p w:rsidR="006E470D" w:rsidRDefault="006E470D" w:rsidP="00DD4DFE">
      <w:pPr>
        <w:pStyle w:val="Header"/>
        <w:rPr>
          <w:b/>
          <w:bCs/>
          <w:szCs w:val="24"/>
        </w:rPr>
      </w:pP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Contractors that cost share in an event produced by another organization(s) must ensure that: </w:t>
      </w:r>
    </w:p>
    <w:p w:rsidR="002F5C29" w:rsidRPr="002F5C29" w:rsidRDefault="002F5C29" w:rsidP="0077435A">
      <w:pPr>
        <w:pStyle w:val="ListParagraph"/>
        <w:numPr>
          <w:ilvl w:val="0"/>
          <w:numId w:val="24"/>
        </w:numPr>
        <w:autoSpaceDE w:val="0"/>
        <w:autoSpaceDN w:val="0"/>
        <w:adjustRightInd w:val="0"/>
        <w:rPr>
          <w:color w:val="000000"/>
          <w:sz w:val="24"/>
          <w:szCs w:val="24"/>
        </w:rPr>
      </w:pPr>
      <w:r w:rsidRPr="002F5C29">
        <w:rPr>
          <w:color w:val="000000"/>
          <w:sz w:val="24"/>
          <w:szCs w:val="24"/>
        </w:rPr>
        <w:t xml:space="preserve">the event is a necessary and reasonable cost for the performance of the contract or services or activities to be provided under the contract; </w:t>
      </w:r>
    </w:p>
    <w:p w:rsidR="002F5C29" w:rsidRPr="002F5C29" w:rsidRDefault="002F5C29" w:rsidP="0077435A">
      <w:pPr>
        <w:pStyle w:val="ListParagraph"/>
        <w:numPr>
          <w:ilvl w:val="0"/>
          <w:numId w:val="24"/>
        </w:numPr>
        <w:autoSpaceDE w:val="0"/>
        <w:autoSpaceDN w:val="0"/>
        <w:adjustRightInd w:val="0"/>
        <w:rPr>
          <w:color w:val="000000"/>
          <w:sz w:val="24"/>
          <w:szCs w:val="24"/>
        </w:rPr>
      </w:pPr>
      <w:r w:rsidRPr="002F5C29">
        <w:rPr>
          <w:color w:val="000000"/>
          <w:sz w:val="24"/>
          <w:szCs w:val="24"/>
        </w:rPr>
        <w:t xml:space="preserve">the amount of contract funds paid is commensurate with the extent that the funding streams charged do in fact benefit from the event, i.e., the amount is allocable to the charged contract and funding streams; </w:t>
      </w:r>
    </w:p>
    <w:p w:rsidR="002F5C29" w:rsidRPr="002F5C29" w:rsidRDefault="002F5C29" w:rsidP="0077435A">
      <w:pPr>
        <w:pStyle w:val="ListParagraph"/>
        <w:numPr>
          <w:ilvl w:val="0"/>
          <w:numId w:val="24"/>
        </w:numPr>
        <w:autoSpaceDE w:val="0"/>
        <w:autoSpaceDN w:val="0"/>
        <w:adjustRightInd w:val="0"/>
        <w:rPr>
          <w:color w:val="000000"/>
          <w:sz w:val="24"/>
          <w:szCs w:val="24"/>
        </w:rPr>
      </w:pPr>
      <w:r w:rsidRPr="002F5C29">
        <w:rPr>
          <w:color w:val="000000"/>
          <w:sz w:val="24"/>
          <w:szCs w:val="24"/>
        </w:rPr>
        <w:t>the amount paid is supported by an invoice(s) for the contractor’s equita</w:t>
      </w:r>
      <w:r w:rsidR="0038310F">
        <w:rPr>
          <w:color w:val="000000"/>
          <w:sz w:val="24"/>
          <w:szCs w:val="24"/>
        </w:rPr>
        <w:t>ble share of actual event costs; and</w:t>
      </w:r>
      <w:r w:rsidRPr="002F5C29">
        <w:rPr>
          <w:color w:val="000000"/>
          <w:sz w:val="24"/>
          <w:szCs w:val="24"/>
        </w:rPr>
        <w:t xml:space="preserve"> </w:t>
      </w:r>
    </w:p>
    <w:p w:rsidR="002F5C29" w:rsidRPr="002F5C29" w:rsidRDefault="00067B3C" w:rsidP="0077435A">
      <w:pPr>
        <w:pStyle w:val="ListParagraph"/>
        <w:numPr>
          <w:ilvl w:val="0"/>
          <w:numId w:val="24"/>
        </w:numPr>
        <w:autoSpaceDE w:val="0"/>
        <w:autoSpaceDN w:val="0"/>
        <w:adjustRightInd w:val="0"/>
        <w:rPr>
          <w:color w:val="000000"/>
          <w:sz w:val="24"/>
          <w:szCs w:val="24"/>
        </w:rPr>
      </w:pPr>
      <w:r>
        <w:rPr>
          <w:color w:val="000000"/>
          <w:sz w:val="24"/>
          <w:szCs w:val="24"/>
        </w:rPr>
        <w:t xml:space="preserve">the </w:t>
      </w:r>
      <w:r w:rsidR="002F5C29" w:rsidRPr="002F5C29">
        <w:rPr>
          <w:color w:val="000000"/>
          <w:sz w:val="24"/>
          <w:szCs w:val="24"/>
        </w:rPr>
        <w:t xml:space="preserve">contractor has had its participation approved by H-GAC in accordance with the </w:t>
      </w:r>
      <w:r w:rsidR="0038310F">
        <w:rPr>
          <w:color w:val="000000"/>
          <w:sz w:val="24"/>
          <w:szCs w:val="24"/>
        </w:rPr>
        <w:t>Workforce Solutions Marketing Standards &amp; Guidelines</w:t>
      </w:r>
      <w:r w:rsidR="002F5C29" w:rsidRPr="002F5C29">
        <w:rPr>
          <w:color w:val="000000"/>
          <w:sz w:val="24"/>
          <w:szCs w:val="24"/>
        </w:rPr>
        <w:t xml:space="preserve">. </w:t>
      </w:r>
    </w:p>
    <w:p w:rsidR="002F5C29" w:rsidRPr="002F5C29" w:rsidRDefault="002F5C29" w:rsidP="002F5C29">
      <w:pPr>
        <w:autoSpaceDE w:val="0"/>
        <w:autoSpaceDN w:val="0"/>
        <w:adjustRightInd w:val="0"/>
        <w:rPr>
          <w:color w:val="000000"/>
          <w:sz w:val="24"/>
          <w:szCs w:val="24"/>
        </w:rPr>
      </w:pP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Contractors must be aware that the prohibition against contributions and donations does not prevent contractors from using contract funds to purchase a booth at a job fair or similar event if the purpose of the booth is to outreach customers. </w:t>
      </w:r>
    </w:p>
    <w:p w:rsidR="002F5C29" w:rsidRPr="002F5C29" w:rsidRDefault="002F5C29" w:rsidP="002F5C29">
      <w:pPr>
        <w:autoSpaceDE w:val="0"/>
        <w:autoSpaceDN w:val="0"/>
        <w:adjustRightInd w:val="0"/>
        <w:rPr>
          <w:b/>
          <w:bCs/>
          <w:color w:val="000000"/>
          <w:sz w:val="24"/>
          <w:szCs w:val="24"/>
        </w:rPr>
      </w:pPr>
    </w:p>
    <w:p w:rsidR="002F5C29" w:rsidRPr="002F5C29" w:rsidRDefault="00E82A18" w:rsidP="002F5C29">
      <w:pPr>
        <w:autoSpaceDE w:val="0"/>
        <w:autoSpaceDN w:val="0"/>
        <w:adjustRightInd w:val="0"/>
        <w:rPr>
          <w:color w:val="000000"/>
          <w:sz w:val="24"/>
          <w:szCs w:val="24"/>
        </w:rPr>
      </w:pPr>
      <w:r w:rsidRPr="002F5C29">
        <w:rPr>
          <w:b/>
          <w:bCs/>
          <w:color w:val="000000"/>
          <w:sz w:val="24"/>
          <w:szCs w:val="24"/>
        </w:rPr>
        <w:t xml:space="preserve">EMPLOYEE APPAREL </w:t>
      </w: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Contractors must ensure that employee apparel costs are: </w:t>
      </w:r>
    </w:p>
    <w:p w:rsidR="002F5C29" w:rsidRPr="002F5C29" w:rsidRDefault="002F5C29" w:rsidP="0077435A">
      <w:pPr>
        <w:pStyle w:val="ListParagraph"/>
        <w:numPr>
          <w:ilvl w:val="0"/>
          <w:numId w:val="25"/>
        </w:numPr>
        <w:autoSpaceDE w:val="0"/>
        <w:autoSpaceDN w:val="0"/>
        <w:adjustRightInd w:val="0"/>
        <w:rPr>
          <w:color w:val="000000"/>
          <w:sz w:val="24"/>
          <w:szCs w:val="24"/>
        </w:rPr>
      </w:pPr>
      <w:r w:rsidRPr="002F5C29">
        <w:rPr>
          <w:color w:val="000000"/>
          <w:sz w:val="24"/>
          <w:szCs w:val="24"/>
        </w:rPr>
        <w:t xml:space="preserve">necessary and reasonable for the performance of the contractor; </w:t>
      </w:r>
    </w:p>
    <w:p w:rsidR="002F5C29" w:rsidRPr="002F5C29" w:rsidRDefault="002F5C29" w:rsidP="0077435A">
      <w:pPr>
        <w:pStyle w:val="ListParagraph"/>
        <w:numPr>
          <w:ilvl w:val="0"/>
          <w:numId w:val="25"/>
        </w:numPr>
        <w:autoSpaceDE w:val="0"/>
        <w:autoSpaceDN w:val="0"/>
        <w:adjustRightInd w:val="0"/>
        <w:rPr>
          <w:color w:val="000000"/>
          <w:sz w:val="24"/>
          <w:szCs w:val="24"/>
        </w:rPr>
      </w:pPr>
      <w:r w:rsidRPr="002F5C29">
        <w:rPr>
          <w:color w:val="000000"/>
          <w:sz w:val="24"/>
          <w:szCs w:val="24"/>
        </w:rPr>
        <w:t xml:space="preserve">not used for goods or services that are for personal use; </w:t>
      </w:r>
    </w:p>
    <w:p w:rsidR="002F5C29" w:rsidRPr="002F5C29" w:rsidRDefault="002F5C29" w:rsidP="0077435A">
      <w:pPr>
        <w:pStyle w:val="ListParagraph"/>
        <w:numPr>
          <w:ilvl w:val="0"/>
          <w:numId w:val="25"/>
        </w:numPr>
        <w:autoSpaceDE w:val="0"/>
        <w:autoSpaceDN w:val="0"/>
        <w:adjustRightInd w:val="0"/>
        <w:rPr>
          <w:color w:val="000000"/>
          <w:sz w:val="24"/>
          <w:szCs w:val="24"/>
        </w:rPr>
      </w:pPr>
      <w:r w:rsidRPr="002F5C29">
        <w:rPr>
          <w:color w:val="000000"/>
          <w:sz w:val="24"/>
          <w:szCs w:val="24"/>
        </w:rPr>
        <w:t xml:space="preserve">allocable to the contract and fund(s) (e.g., costs of employee apparel promoting multiple activities or services must be appropriately allocated among benefiting funding streams in accordance with the relative benefit received). </w:t>
      </w:r>
    </w:p>
    <w:p w:rsidR="002F5C29" w:rsidRPr="002F5C29" w:rsidRDefault="002F5C29" w:rsidP="002F5C29">
      <w:pPr>
        <w:autoSpaceDE w:val="0"/>
        <w:autoSpaceDN w:val="0"/>
        <w:adjustRightInd w:val="0"/>
        <w:rPr>
          <w:color w:val="000000"/>
          <w:sz w:val="24"/>
          <w:szCs w:val="24"/>
        </w:rPr>
      </w:pP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Contractor must be aware that determinations on the allowability of employee apparel may consider such factors as: </w:t>
      </w:r>
    </w:p>
    <w:p w:rsidR="002F5C29" w:rsidRPr="002F5C29" w:rsidRDefault="002F5C29" w:rsidP="0077435A">
      <w:pPr>
        <w:pStyle w:val="ListParagraph"/>
        <w:numPr>
          <w:ilvl w:val="0"/>
          <w:numId w:val="26"/>
        </w:numPr>
        <w:autoSpaceDE w:val="0"/>
        <w:autoSpaceDN w:val="0"/>
        <w:adjustRightInd w:val="0"/>
        <w:rPr>
          <w:color w:val="000000"/>
          <w:sz w:val="24"/>
          <w:szCs w:val="24"/>
        </w:rPr>
      </w:pPr>
      <w:r w:rsidRPr="002F5C29">
        <w:rPr>
          <w:color w:val="000000"/>
          <w:sz w:val="24"/>
          <w:szCs w:val="24"/>
        </w:rPr>
        <w:t xml:space="preserve">whether a local procedure is in place that requires employees to wear the apparel for certain activities (e.g., job fairs, disaster-related events, youth group activities); and </w:t>
      </w:r>
    </w:p>
    <w:p w:rsidR="002F5C29" w:rsidRPr="002F5C29" w:rsidRDefault="002F5C29" w:rsidP="0077435A">
      <w:pPr>
        <w:pStyle w:val="ListParagraph"/>
        <w:numPr>
          <w:ilvl w:val="0"/>
          <w:numId w:val="26"/>
        </w:numPr>
        <w:autoSpaceDE w:val="0"/>
        <w:autoSpaceDN w:val="0"/>
        <w:adjustRightInd w:val="0"/>
        <w:rPr>
          <w:color w:val="000000"/>
          <w:sz w:val="24"/>
          <w:szCs w:val="24"/>
        </w:rPr>
      </w:pPr>
      <w:r w:rsidRPr="002F5C29">
        <w:rPr>
          <w:color w:val="000000"/>
          <w:sz w:val="24"/>
          <w:szCs w:val="24"/>
        </w:rPr>
        <w:t xml:space="preserve">whether publicly identifying employees’ affiliation with an organization through apparel is necessary for performance of the contract(s) that funded the purchase. </w:t>
      </w:r>
    </w:p>
    <w:p w:rsidR="002F5C29" w:rsidRPr="002F5C29" w:rsidRDefault="002F5C29" w:rsidP="002F5C29">
      <w:pPr>
        <w:autoSpaceDE w:val="0"/>
        <w:autoSpaceDN w:val="0"/>
        <w:adjustRightInd w:val="0"/>
        <w:rPr>
          <w:color w:val="000000"/>
          <w:sz w:val="24"/>
          <w:szCs w:val="24"/>
        </w:rPr>
      </w:pPr>
    </w:p>
    <w:p w:rsidR="002F5C29" w:rsidRDefault="002F5C29" w:rsidP="002F5C29">
      <w:pPr>
        <w:autoSpaceDE w:val="0"/>
        <w:autoSpaceDN w:val="0"/>
        <w:adjustRightInd w:val="0"/>
        <w:rPr>
          <w:color w:val="000000"/>
          <w:sz w:val="24"/>
          <w:szCs w:val="24"/>
        </w:rPr>
      </w:pPr>
      <w:r w:rsidRPr="002F5C29">
        <w:rPr>
          <w:color w:val="000000"/>
          <w:sz w:val="24"/>
          <w:szCs w:val="24"/>
        </w:rPr>
        <w:t xml:space="preserve">Contractor should be aware that employee apparel may display an organization’s logo or name without including information about specific activities or accomplishments resulting from performance of contracts, because the employees wearing the apparel will provide such information. </w:t>
      </w:r>
    </w:p>
    <w:p w:rsidR="002F5C29" w:rsidRPr="002F5C29" w:rsidRDefault="002F5C29" w:rsidP="002F5C29">
      <w:pPr>
        <w:autoSpaceDE w:val="0"/>
        <w:autoSpaceDN w:val="0"/>
        <w:adjustRightInd w:val="0"/>
        <w:rPr>
          <w:color w:val="000000"/>
          <w:sz w:val="24"/>
          <w:szCs w:val="24"/>
        </w:rPr>
      </w:pPr>
    </w:p>
    <w:p w:rsidR="00D6151E" w:rsidRDefault="00D6151E" w:rsidP="002F5C29">
      <w:pPr>
        <w:autoSpaceDE w:val="0"/>
        <w:autoSpaceDN w:val="0"/>
        <w:adjustRightInd w:val="0"/>
        <w:rPr>
          <w:b/>
          <w:bCs/>
          <w:color w:val="000000"/>
          <w:sz w:val="24"/>
          <w:szCs w:val="24"/>
        </w:rPr>
      </w:pPr>
    </w:p>
    <w:p w:rsidR="002F5C29" w:rsidRPr="002F5C29" w:rsidRDefault="00E82A18" w:rsidP="002F5C29">
      <w:pPr>
        <w:autoSpaceDE w:val="0"/>
        <w:autoSpaceDN w:val="0"/>
        <w:adjustRightInd w:val="0"/>
        <w:rPr>
          <w:color w:val="000000"/>
          <w:sz w:val="24"/>
          <w:szCs w:val="24"/>
        </w:rPr>
      </w:pPr>
      <w:r w:rsidRPr="002F5C29">
        <w:rPr>
          <w:b/>
          <w:bCs/>
          <w:color w:val="000000"/>
          <w:sz w:val="24"/>
          <w:szCs w:val="24"/>
        </w:rPr>
        <w:lastRenderedPageBreak/>
        <w:t xml:space="preserve">AWARD CEREMONIES </w:t>
      </w: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Contractor must be aware that the costs of award ceremonies include the costs of space, speaker fees, and plaques associated with the ceremony. Costs for award ceremonies must: </w:t>
      </w:r>
    </w:p>
    <w:p w:rsidR="002F5C29" w:rsidRPr="002F5C29" w:rsidRDefault="002F5C29" w:rsidP="0077435A">
      <w:pPr>
        <w:pStyle w:val="ListParagraph"/>
        <w:numPr>
          <w:ilvl w:val="0"/>
          <w:numId w:val="27"/>
        </w:numPr>
        <w:autoSpaceDE w:val="0"/>
        <w:autoSpaceDN w:val="0"/>
        <w:adjustRightInd w:val="0"/>
        <w:rPr>
          <w:color w:val="000000"/>
          <w:sz w:val="24"/>
          <w:szCs w:val="24"/>
        </w:rPr>
      </w:pPr>
      <w:r w:rsidRPr="002F5C29">
        <w:rPr>
          <w:color w:val="000000"/>
          <w:sz w:val="24"/>
          <w:szCs w:val="24"/>
        </w:rPr>
        <w:t>specifically support the contract award;</w:t>
      </w:r>
    </w:p>
    <w:p w:rsidR="002F5C29" w:rsidRPr="002F5C29" w:rsidRDefault="002F5C29" w:rsidP="0077435A">
      <w:pPr>
        <w:pStyle w:val="ListParagraph"/>
        <w:numPr>
          <w:ilvl w:val="0"/>
          <w:numId w:val="27"/>
        </w:numPr>
        <w:autoSpaceDE w:val="0"/>
        <w:autoSpaceDN w:val="0"/>
        <w:adjustRightInd w:val="0"/>
        <w:rPr>
          <w:color w:val="000000"/>
          <w:sz w:val="24"/>
          <w:szCs w:val="24"/>
        </w:rPr>
      </w:pPr>
      <w:r w:rsidRPr="002F5C29">
        <w:rPr>
          <w:color w:val="000000"/>
          <w:sz w:val="24"/>
          <w:szCs w:val="24"/>
        </w:rPr>
        <w:t xml:space="preserve">be necessary and reasonable for the performance of the contract; and </w:t>
      </w:r>
    </w:p>
    <w:p w:rsidR="002F5C29" w:rsidRDefault="002F5C29" w:rsidP="0077435A">
      <w:pPr>
        <w:pStyle w:val="ListParagraph"/>
        <w:numPr>
          <w:ilvl w:val="0"/>
          <w:numId w:val="27"/>
        </w:numPr>
        <w:autoSpaceDE w:val="0"/>
        <w:autoSpaceDN w:val="0"/>
        <w:adjustRightInd w:val="0"/>
        <w:rPr>
          <w:color w:val="000000"/>
          <w:sz w:val="24"/>
          <w:szCs w:val="24"/>
        </w:rPr>
      </w:pPr>
      <w:r w:rsidRPr="002F5C29">
        <w:rPr>
          <w:color w:val="000000"/>
          <w:sz w:val="24"/>
          <w:szCs w:val="24"/>
        </w:rPr>
        <w:t xml:space="preserve">be allocable to the contract and appropriate funding streams in accordance with relative benefits received. </w:t>
      </w:r>
    </w:p>
    <w:p w:rsidR="002F5C29" w:rsidRPr="002F5C29" w:rsidRDefault="002F5C29" w:rsidP="002F5C29">
      <w:pPr>
        <w:pStyle w:val="ListParagraph"/>
        <w:autoSpaceDE w:val="0"/>
        <w:autoSpaceDN w:val="0"/>
        <w:adjustRightInd w:val="0"/>
        <w:rPr>
          <w:color w:val="000000"/>
          <w:sz w:val="24"/>
          <w:szCs w:val="24"/>
        </w:rPr>
      </w:pP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Examples of award ceremonies that are likely to meet these conditions include those organized: </w:t>
      </w:r>
    </w:p>
    <w:p w:rsidR="002F5C29" w:rsidRDefault="002F5C29" w:rsidP="0077435A">
      <w:pPr>
        <w:pStyle w:val="ListParagraph"/>
        <w:numPr>
          <w:ilvl w:val="0"/>
          <w:numId w:val="28"/>
        </w:numPr>
        <w:autoSpaceDE w:val="0"/>
        <w:autoSpaceDN w:val="0"/>
        <w:adjustRightInd w:val="0"/>
        <w:rPr>
          <w:color w:val="000000"/>
          <w:sz w:val="24"/>
          <w:szCs w:val="24"/>
        </w:rPr>
      </w:pPr>
      <w:r w:rsidRPr="002F5C29">
        <w:rPr>
          <w:color w:val="000000"/>
          <w:sz w:val="24"/>
          <w:szCs w:val="24"/>
        </w:rPr>
        <w:t xml:space="preserve">for employer recognition, including: </w:t>
      </w:r>
    </w:p>
    <w:p w:rsidR="002F5C29" w:rsidRPr="002F5C29" w:rsidRDefault="002F5C29" w:rsidP="002F5C29">
      <w:pPr>
        <w:pStyle w:val="ListParagraph"/>
        <w:autoSpaceDE w:val="0"/>
        <w:autoSpaceDN w:val="0"/>
        <w:adjustRightInd w:val="0"/>
        <w:rPr>
          <w:color w:val="000000"/>
          <w:sz w:val="24"/>
          <w:szCs w:val="24"/>
        </w:rPr>
      </w:pPr>
      <w:r w:rsidRPr="002F5C29">
        <w:rPr>
          <w:color w:val="000000"/>
          <w:sz w:val="24"/>
          <w:szCs w:val="24"/>
        </w:rPr>
        <w:t xml:space="preserve"> employers that consistently participate in the workforce system or hire job seekers who </w:t>
      </w:r>
      <w:r>
        <w:rPr>
          <w:color w:val="000000"/>
          <w:sz w:val="24"/>
          <w:szCs w:val="24"/>
        </w:rPr>
        <w:tab/>
      </w:r>
      <w:r w:rsidRPr="002F5C29">
        <w:rPr>
          <w:color w:val="000000"/>
          <w:sz w:val="24"/>
          <w:szCs w:val="24"/>
        </w:rPr>
        <w:t xml:space="preserve">participate in the workforce system; </w:t>
      </w:r>
    </w:p>
    <w:p w:rsidR="002F5C29" w:rsidRPr="002F5C29" w:rsidRDefault="002F5C29" w:rsidP="002F5C29">
      <w:pPr>
        <w:autoSpaceDE w:val="0"/>
        <w:autoSpaceDN w:val="0"/>
        <w:adjustRightInd w:val="0"/>
        <w:rPr>
          <w:color w:val="000000"/>
          <w:sz w:val="24"/>
          <w:szCs w:val="24"/>
        </w:rPr>
      </w:pPr>
      <w:r>
        <w:rPr>
          <w:color w:val="000000"/>
          <w:sz w:val="24"/>
          <w:szCs w:val="24"/>
        </w:rPr>
        <w:tab/>
      </w:r>
      <w:r w:rsidRPr="002F5C29">
        <w:rPr>
          <w:color w:val="000000"/>
          <w:sz w:val="24"/>
          <w:szCs w:val="24"/>
        </w:rPr>
        <w:t xml:space="preserve"> employers who intermittently participate in the workforce system, but have assisted in </w:t>
      </w:r>
      <w:r>
        <w:rPr>
          <w:color w:val="000000"/>
          <w:sz w:val="24"/>
          <w:szCs w:val="24"/>
        </w:rPr>
        <w:tab/>
      </w:r>
      <w:r>
        <w:rPr>
          <w:color w:val="000000"/>
          <w:sz w:val="24"/>
          <w:szCs w:val="24"/>
        </w:rPr>
        <w:tab/>
      </w:r>
      <w:r>
        <w:rPr>
          <w:color w:val="000000"/>
          <w:sz w:val="24"/>
          <w:szCs w:val="24"/>
        </w:rPr>
        <w:tab/>
      </w:r>
      <w:r w:rsidRPr="002F5C29">
        <w:rPr>
          <w:color w:val="000000"/>
          <w:sz w:val="24"/>
          <w:szCs w:val="24"/>
        </w:rPr>
        <w:t xml:space="preserve">partnering on specific projects; and </w:t>
      </w:r>
    </w:p>
    <w:p w:rsidR="002F5C29" w:rsidRPr="002F5C29" w:rsidRDefault="002F5C29" w:rsidP="002F5C29">
      <w:pPr>
        <w:autoSpaceDE w:val="0"/>
        <w:autoSpaceDN w:val="0"/>
        <w:adjustRightInd w:val="0"/>
        <w:rPr>
          <w:color w:val="000000"/>
          <w:sz w:val="24"/>
          <w:szCs w:val="24"/>
        </w:rPr>
      </w:pPr>
      <w:r>
        <w:rPr>
          <w:color w:val="000000"/>
          <w:sz w:val="24"/>
          <w:szCs w:val="24"/>
        </w:rPr>
        <w:tab/>
      </w:r>
      <w:r w:rsidRPr="002F5C29">
        <w:rPr>
          <w:color w:val="000000"/>
          <w:sz w:val="24"/>
          <w:szCs w:val="24"/>
        </w:rPr>
        <w:t xml:space="preserve"> employers that have hired specific populations, like veterans or individuals with </w:t>
      </w:r>
      <w:r>
        <w:rPr>
          <w:color w:val="000000"/>
          <w:sz w:val="24"/>
          <w:szCs w:val="24"/>
        </w:rPr>
        <w:tab/>
      </w:r>
      <w:r>
        <w:rPr>
          <w:color w:val="000000"/>
          <w:sz w:val="24"/>
          <w:szCs w:val="24"/>
        </w:rPr>
        <w:tab/>
      </w:r>
      <w:r>
        <w:rPr>
          <w:color w:val="000000"/>
          <w:sz w:val="24"/>
          <w:szCs w:val="24"/>
        </w:rPr>
        <w:tab/>
      </w:r>
      <w:r w:rsidRPr="002F5C29">
        <w:rPr>
          <w:color w:val="000000"/>
          <w:sz w:val="24"/>
          <w:szCs w:val="24"/>
        </w:rPr>
        <w:t xml:space="preserve">disabilities; and </w:t>
      </w:r>
    </w:p>
    <w:p w:rsidR="002F5C29" w:rsidRPr="002F5C29" w:rsidRDefault="002F5C29" w:rsidP="0077435A">
      <w:pPr>
        <w:pStyle w:val="ListParagraph"/>
        <w:numPr>
          <w:ilvl w:val="0"/>
          <w:numId w:val="28"/>
        </w:numPr>
        <w:autoSpaceDE w:val="0"/>
        <w:autoSpaceDN w:val="0"/>
        <w:adjustRightInd w:val="0"/>
        <w:rPr>
          <w:color w:val="000000"/>
          <w:sz w:val="24"/>
          <w:szCs w:val="24"/>
        </w:rPr>
      </w:pPr>
      <w:r w:rsidRPr="002F5C29">
        <w:rPr>
          <w:color w:val="000000"/>
          <w:sz w:val="24"/>
          <w:szCs w:val="24"/>
        </w:rPr>
        <w:t xml:space="preserve">to recognize youth who complete a specific </w:t>
      </w:r>
      <w:proofErr w:type="gramStart"/>
      <w:r w:rsidRPr="002F5C29">
        <w:rPr>
          <w:color w:val="000000"/>
          <w:sz w:val="24"/>
          <w:szCs w:val="24"/>
        </w:rPr>
        <w:t>activity(</w:t>
      </w:r>
      <w:proofErr w:type="gramEnd"/>
      <w:r w:rsidRPr="002F5C29">
        <w:rPr>
          <w:color w:val="000000"/>
          <w:sz w:val="24"/>
          <w:szCs w:val="24"/>
        </w:rPr>
        <w:t xml:space="preserve">e.g., a science, technology, engineering, and math summer camp). </w:t>
      </w:r>
    </w:p>
    <w:p w:rsidR="002F5C29" w:rsidRPr="002F5C29" w:rsidRDefault="002F5C29" w:rsidP="002F5C29">
      <w:pPr>
        <w:autoSpaceDE w:val="0"/>
        <w:autoSpaceDN w:val="0"/>
        <w:adjustRightInd w:val="0"/>
        <w:rPr>
          <w:color w:val="000000"/>
          <w:sz w:val="24"/>
          <w:szCs w:val="24"/>
        </w:rPr>
      </w:pPr>
    </w:p>
    <w:p w:rsidR="00D6151E" w:rsidRDefault="00D6151E" w:rsidP="002F5C29">
      <w:pPr>
        <w:autoSpaceDE w:val="0"/>
        <w:autoSpaceDN w:val="0"/>
        <w:adjustRightInd w:val="0"/>
        <w:rPr>
          <w:b/>
          <w:bCs/>
          <w:color w:val="000000"/>
          <w:sz w:val="24"/>
          <w:szCs w:val="24"/>
        </w:rPr>
      </w:pPr>
    </w:p>
    <w:p w:rsidR="002F5C29" w:rsidRPr="002F5C29" w:rsidRDefault="00E82A18" w:rsidP="002F5C29">
      <w:pPr>
        <w:autoSpaceDE w:val="0"/>
        <w:autoSpaceDN w:val="0"/>
        <w:adjustRightInd w:val="0"/>
        <w:rPr>
          <w:color w:val="000000"/>
          <w:sz w:val="24"/>
          <w:szCs w:val="24"/>
        </w:rPr>
      </w:pPr>
      <w:r w:rsidRPr="002F5C29">
        <w:rPr>
          <w:b/>
          <w:bCs/>
          <w:color w:val="000000"/>
          <w:sz w:val="24"/>
          <w:szCs w:val="24"/>
        </w:rPr>
        <w:t xml:space="preserve">DOCUMENTATION FOR OUTREACH AND PROMOTIONAL ACTIVITIES </w:t>
      </w:r>
    </w:p>
    <w:p w:rsidR="002F5C29" w:rsidRPr="002F5C29" w:rsidRDefault="002F5C29" w:rsidP="002F5C29">
      <w:pPr>
        <w:autoSpaceDE w:val="0"/>
        <w:autoSpaceDN w:val="0"/>
        <w:adjustRightInd w:val="0"/>
        <w:rPr>
          <w:color w:val="000000"/>
          <w:sz w:val="24"/>
          <w:szCs w:val="24"/>
        </w:rPr>
      </w:pPr>
      <w:r w:rsidRPr="002F5C29">
        <w:rPr>
          <w:color w:val="000000"/>
          <w:sz w:val="24"/>
          <w:szCs w:val="24"/>
        </w:rPr>
        <w:t xml:space="preserve">Contractors must retain adequate source documentation to show: </w:t>
      </w:r>
    </w:p>
    <w:p w:rsidR="002F5C29" w:rsidRPr="002F5C29" w:rsidRDefault="002F5C29" w:rsidP="0077435A">
      <w:pPr>
        <w:pStyle w:val="ListParagraph"/>
        <w:numPr>
          <w:ilvl w:val="0"/>
          <w:numId w:val="28"/>
        </w:numPr>
        <w:autoSpaceDE w:val="0"/>
        <w:autoSpaceDN w:val="0"/>
        <w:adjustRightInd w:val="0"/>
        <w:rPr>
          <w:color w:val="000000"/>
          <w:sz w:val="24"/>
          <w:szCs w:val="24"/>
        </w:rPr>
      </w:pPr>
      <w:r w:rsidRPr="002F5C29">
        <w:rPr>
          <w:color w:val="000000"/>
          <w:sz w:val="24"/>
          <w:szCs w:val="24"/>
        </w:rPr>
        <w:t xml:space="preserve">the purpose or intent of an activity (e.g., apparel purchase, or promotional, advertising, or award ceremony activities); </w:t>
      </w:r>
    </w:p>
    <w:p w:rsidR="002F5C29" w:rsidRPr="002F5C29" w:rsidRDefault="002F5C29" w:rsidP="0077435A">
      <w:pPr>
        <w:pStyle w:val="ListParagraph"/>
        <w:numPr>
          <w:ilvl w:val="0"/>
          <w:numId w:val="28"/>
        </w:numPr>
        <w:autoSpaceDE w:val="0"/>
        <w:autoSpaceDN w:val="0"/>
        <w:adjustRightInd w:val="0"/>
        <w:rPr>
          <w:color w:val="000000"/>
          <w:sz w:val="24"/>
          <w:szCs w:val="24"/>
        </w:rPr>
      </w:pPr>
      <w:r w:rsidRPr="002F5C29">
        <w:rPr>
          <w:color w:val="000000"/>
          <w:sz w:val="24"/>
          <w:szCs w:val="24"/>
        </w:rPr>
        <w:t xml:space="preserve">how the activity is necessary to the contract award; </w:t>
      </w:r>
    </w:p>
    <w:p w:rsidR="002F5C29" w:rsidRPr="002F5C29" w:rsidRDefault="002F5C29" w:rsidP="0077435A">
      <w:pPr>
        <w:pStyle w:val="ListParagraph"/>
        <w:numPr>
          <w:ilvl w:val="0"/>
          <w:numId w:val="28"/>
        </w:numPr>
        <w:autoSpaceDE w:val="0"/>
        <w:autoSpaceDN w:val="0"/>
        <w:adjustRightInd w:val="0"/>
        <w:rPr>
          <w:color w:val="000000"/>
          <w:sz w:val="24"/>
          <w:szCs w:val="24"/>
        </w:rPr>
      </w:pPr>
      <w:r w:rsidRPr="002F5C29">
        <w:rPr>
          <w:color w:val="000000"/>
          <w:sz w:val="24"/>
          <w:szCs w:val="24"/>
        </w:rPr>
        <w:t xml:space="preserve">that the activity costs are reasonable; </w:t>
      </w:r>
    </w:p>
    <w:p w:rsidR="002F5C29" w:rsidRDefault="002F5C29" w:rsidP="0077435A">
      <w:pPr>
        <w:pStyle w:val="ListParagraph"/>
        <w:numPr>
          <w:ilvl w:val="0"/>
          <w:numId w:val="28"/>
        </w:numPr>
        <w:autoSpaceDE w:val="0"/>
        <w:autoSpaceDN w:val="0"/>
        <w:adjustRightInd w:val="0"/>
        <w:rPr>
          <w:color w:val="000000"/>
          <w:sz w:val="24"/>
          <w:szCs w:val="24"/>
        </w:rPr>
      </w:pPr>
      <w:r w:rsidRPr="002F5C29">
        <w:rPr>
          <w:color w:val="000000"/>
          <w:sz w:val="24"/>
          <w:szCs w:val="24"/>
        </w:rPr>
        <w:t xml:space="preserve">what is included in the costs, for example: </w:t>
      </w:r>
    </w:p>
    <w:p w:rsidR="002F5C29" w:rsidRPr="002F5C29" w:rsidRDefault="002F5C29" w:rsidP="002F5C29">
      <w:pPr>
        <w:pStyle w:val="ListParagraph"/>
        <w:autoSpaceDE w:val="0"/>
        <w:autoSpaceDN w:val="0"/>
        <w:adjustRightInd w:val="0"/>
        <w:rPr>
          <w:color w:val="000000"/>
          <w:sz w:val="24"/>
          <w:szCs w:val="24"/>
        </w:rPr>
      </w:pPr>
      <w:r w:rsidRPr="002F5C29">
        <w:rPr>
          <w:color w:val="000000"/>
          <w:sz w:val="24"/>
          <w:szCs w:val="24"/>
        </w:rPr>
        <w:t xml:space="preserve"> what was included in the activity (e.g., a script or description of what was being promoted); and </w:t>
      </w:r>
    </w:p>
    <w:p w:rsidR="002F5C29" w:rsidRPr="002F5C29" w:rsidRDefault="002F5C29" w:rsidP="002F5C29">
      <w:pPr>
        <w:autoSpaceDE w:val="0"/>
        <w:autoSpaceDN w:val="0"/>
        <w:adjustRightInd w:val="0"/>
        <w:rPr>
          <w:color w:val="000000"/>
          <w:sz w:val="24"/>
          <w:szCs w:val="24"/>
        </w:rPr>
      </w:pPr>
      <w:r>
        <w:rPr>
          <w:color w:val="000000"/>
          <w:sz w:val="24"/>
          <w:szCs w:val="24"/>
        </w:rPr>
        <w:tab/>
      </w:r>
      <w:r w:rsidRPr="002F5C29">
        <w:rPr>
          <w:color w:val="000000"/>
          <w:sz w:val="24"/>
          <w:szCs w:val="24"/>
        </w:rPr>
        <w:t xml:space="preserve"> detailed specifics (e.g., when, where, how long, etc.); and </w:t>
      </w:r>
    </w:p>
    <w:p w:rsidR="002F5C29" w:rsidRPr="00B8439F" w:rsidRDefault="002F5C29" w:rsidP="0077435A">
      <w:pPr>
        <w:pStyle w:val="ListParagraph"/>
        <w:numPr>
          <w:ilvl w:val="0"/>
          <w:numId w:val="29"/>
        </w:numPr>
        <w:autoSpaceDE w:val="0"/>
        <w:autoSpaceDN w:val="0"/>
        <w:adjustRightInd w:val="0"/>
        <w:rPr>
          <w:color w:val="000000"/>
          <w:sz w:val="24"/>
          <w:szCs w:val="24"/>
        </w:rPr>
      </w:pPr>
      <w:r w:rsidRPr="00B8439F">
        <w:rPr>
          <w:color w:val="000000"/>
          <w:sz w:val="24"/>
          <w:szCs w:val="24"/>
        </w:rPr>
        <w:t>when appropriate, that a “fair share” was allocated to the grant award.</w:t>
      </w:r>
    </w:p>
    <w:p w:rsidR="006E470D" w:rsidRPr="002F5C29" w:rsidRDefault="006E470D" w:rsidP="00DD4DFE">
      <w:pPr>
        <w:pStyle w:val="Header"/>
        <w:rPr>
          <w:b/>
          <w:bCs/>
          <w:szCs w:val="24"/>
        </w:rPr>
      </w:pPr>
    </w:p>
    <w:p w:rsidR="006E470D" w:rsidRDefault="006E470D" w:rsidP="00DD4DFE">
      <w:pPr>
        <w:pStyle w:val="Header"/>
        <w:rPr>
          <w:b/>
          <w:bCs/>
          <w:szCs w:val="24"/>
        </w:rPr>
      </w:pPr>
    </w:p>
    <w:p w:rsidR="00C9633C" w:rsidRDefault="00C9633C" w:rsidP="00DD4DFE">
      <w:pPr>
        <w:pStyle w:val="Header"/>
        <w:rPr>
          <w:b/>
          <w:bCs/>
          <w:szCs w:val="24"/>
        </w:rPr>
      </w:pPr>
    </w:p>
    <w:p w:rsidR="00D23318" w:rsidRPr="00FD434F" w:rsidRDefault="00D23318" w:rsidP="00E430F7">
      <w:pPr>
        <w:keepNext/>
        <w:ind w:left="360"/>
        <w:jc w:val="center"/>
        <w:outlineLvl w:val="1"/>
        <w:rPr>
          <w:sz w:val="24"/>
          <w:szCs w:val="24"/>
        </w:rPr>
      </w:pPr>
    </w:p>
    <w:sectPr w:rsidR="00D23318" w:rsidRPr="00FD434F" w:rsidSect="00781082">
      <w:headerReference w:type="even" r:id="rId14"/>
      <w:headerReference w:type="default" r:id="rId15"/>
      <w:footerReference w:type="even" r:id="rId16"/>
      <w:footerReference w:type="default" r:id="rId17"/>
      <w:headerReference w:type="first" r:id="rId18"/>
      <w:footerReference w:type="first" r:id="rId19"/>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4B7C" w:rsidRDefault="000B4B7C">
      <w:r>
        <w:separator/>
      </w:r>
    </w:p>
  </w:endnote>
  <w:endnote w:type="continuationSeparator" w:id="0">
    <w:p w:rsidR="000B4B7C" w:rsidRDefault="000B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18" w:rsidRDefault="00F50F98" w:rsidP="00474B9E">
    <w:pPr>
      <w:pStyle w:val="Footer"/>
      <w:framePr w:wrap="around" w:vAnchor="text" w:hAnchor="margin" w:xAlign="right" w:y="1"/>
      <w:rPr>
        <w:rStyle w:val="PageNumber"/>
      </w:rPr>
    </w:pPr>
    <w:r>
      <w:rPr>
        <w:rStyle w:val="PageNumber"/>
      </w:rPr>
      <w:fldChar w:fldCharType="begin"/>
    </w:r>
    <w:r w:rsidR="00E82A18">
      <w:rPr>
        <w:rStyle w:val="PageNumber"/>
      </w:rPr>
      <w:instrText xml:space="preserve">PAGE  </w:instrText>
    </w:r>
    <w:r>
      <w:rPr>
        <w:rStyle w:val="PageNumber"/>
      </w:rPr>
      <w:fldChar w:fldCharType="end"/>
    </w:r>
  </w:p>
  <w:p w:rsidR="00E82A18" w:rsidRDefault="00E82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A18" w:rsidRPr="008248DE" w:rsidRDefault="00E82A18">
    <w:pPr>
      <w:pStyle w:val="Footer"/>
      <w:jc w:val="right"/>
      <w:rPr>
        <w:sz w:val="20"/>
      </w:rPr>
    </w:pPr>
    <w:r w:rsidRPr="008248DE">
      <w:rPr>
        <w:sz w:val="20"/>
      </w:rPr>
      <w:t xml:space="preserve">Workforce Solutions </w:t>
    </w:r>
    <w:r w:rsidR="00466699">
      <w:rPr>
        <w:sz w:val="20"/>
      </w:rPr>
      <w:t>Marketing Standards &amp; Guidelines</w:t>
    </w:r>
    <w:r w:rsidRPr="008248DE">
      <w:rPr>
        <w:sz w:val="20"/>
      </w:rPr>
      <w:t xml:space="preserve"> – </w:t>
    </w:r>
    <w:r w:rsidR="00466699">
      <w:rPr>
        <w:sz w:val="20"/>
      </w:rPr>
      <w:t>February 19</w:t>
    </w:r>
    <w:r>
      <w:rPr>
        <w:sz w:val="20"/>
      </w:rPr>
      <w:t>, 2013</w:t>
    </w:r>
  </w:p>
  <w:p w:rsidR="00E82A18" w:rsidRPr="008248DE" w:rsidRDefault="00E82A18">
    <w:pPr>
      <w:pStyle w:val="Footer"/>
      <w:jc w:val="right"/>
      <w:rPr>
        <w:sz w:val="20"/>
      </w:rPr>
    </w:pPr>
    <w:r w:rsidRPr="008248DE">
      <w:rPr>
        <w:sz w:val="20"/>
      </w:rPr>
      <w:t xml:space="preserve">Page </w:t>
    </w:r>
    <w:r w:rsidR="00F50F98" w:rsidRPr="008248DE">
      <w:rPr>
        <w:sz w:val="20"/>
      </w:rPr>
      <w:fldChar w:fldCharType="begin"/>
    </w:r>
    <w:r w:rsidRPr="008248DE">
      <w:rPr>
        <w:sz w:val="20"/>
      </w:rPr>
      <w:instrText xml:space="preserve"> PAGE   \* MERGEFORMAT </w:instrText>
    </w:r>
    <w:r w:rsidR="00F50F98" w:rsidRPr="008248DE">
      <w:rPr>
        <w:sz w:val="20"/>
      </w:rPr>
      <w:fldChar w:fldCharType="separate"/>
    </w:r>
    <w:r w:rsidR="005E7F44">
      <w:rPr>
        <w:noProof/>
        <w:sz w:val="20"/>
      </w:rPr>
      <w:t>5</w:t>
    </w:r>
    <w:r w:rsidR="00F50F98" w:rsidRPr="008248DE">
      <w:rPr>
        <w:sz w:val="20"/>
      </w:rPr>
      <w:fldChar w:fldCharType="end"/>
    </w:r>
  </w:p>
  <w:p w:rsidR="00E82A18" w:rsidRDefault="00E82A1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3C" w:rsidRDefault="00C963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4B7C" w:rsidRDefault="000B4B7C">
      <w:r>
        <w:separator/>
      </w:r>
    </w:p>
  </w:footnote>
  <w:footnote w:type="continuationSeparator" w:id="0">
    <w:p w:rsidR="000B4B7C" w:rsidRDefault="000B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3C" w:rsidRDefault="00C963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3C" w:rsidRDefault="00C96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633C" w:rsidRDefault="00C96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506"/>
    <w:multiLevelType w:val="hybridMultilevel"/>
    <w:tmpl w:val="BCC0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80D57"/>
    <w:multiLevelType w:val="hybridMultilevel"/>
    <w:tmpl w:val="D402F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7263C"/>
    <w:multiLevelType w:val="hybridMultilevel"/>
    <w:tmpl w:val="FE94F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83C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EB5085"/>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143E312C"/>
    <w:multiLevelType w:val="hybridMultilevel"/>
    <w:tmpl w:val="4032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06A45"/>
    <w:multiLevelType w:val="hybridMultilevel"/>
    <w:tmpl w:val="476C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77C72"/>
    <w:multiLevelType w:val="hybridMultilevel"/>
    <w:tmpl w:val="C608C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DEC"/>
    <w:multiLevelType w:val="hybridMultilevel"/>
    <w:tmpl w:val="374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12FB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D0679F6"/>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06008F1"/>
    <w:multiLevelType w:val="hybridMultilevel"/>
    <w:tmpl w:val="660A1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C055C"/>
    <w:multiLevelType w:val="hybridMultilevel"/>
    <w:tmpl w:val="0C32169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B462C06"/>
    <w:multiLevelType w:val="hybridMultilevel"/>
    <w:tmpl w:val="A8DCB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862BF1"/>
    <w:multiLevelType w:val="hybridMultilevel"/>
    <w:tmpl w:val="D996D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F92B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DF3183C"/>
    <w:multiLevelType w:val="hybridMultilevel"/>
    <w:tmpl w:val="CB58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56B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B21598"/>
    <w:multiLevelType w:val="hybridMultilevel"/>
    <w:tmpl w:val="23B2E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B2B81"/>
    <w:multiLevelType w:val="hybridMultilevel"/>
    <w:tmpl w:val="3C2A7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97ECA"/>
    <w:multiLevelType w:val="hybridMultilevel"/>
    <w:tmpl w:val="859A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E2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D780C80"/>
    <w:multiLevelType w:val="hybridMultilevel"/>
    <w:tmpl w:val="FD4C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DD416A"/>
    <w:multiLevelType w:val="hybridMultilevel"/>
    <w:tmpl w:val="2F96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65972"/>
    <w:multiLevelType w:val="hybridMultilevel"/>
    <w:tmpl w:val="596C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91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1B28FA"/>
    <w:multiLevelType w:val="hybridMultilevel"/>
    <w:tmpl w:val="FAF6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F1ED5"/>
    <w:multiLevelType w:val="hybridMultilevel"/>
    <w:tmpl w:val="63564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171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E53AB2"/>
    <w:multiLevelType w:val="hybridMultilevel"/>
    <w:tmpl w:val="49268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881E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43D20DD"/>
    <w:multiLevelType w:val="hybridMultilevel"/>
    <w:tmpl w:val="8670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32436"/>
    <w:multiLevelType w:val="hybridMultilevel"/>
    <w:tmpl w:val="AD288BC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A987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0A41C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5" w15:restartNumberingAfterBreak="0">
    <w:nsid w:val="7DD76AA3"/>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34"/>
  </w:num>
  <w:num w:numId="3">
    <w:abstractNumId w:val="4"/>
  </w:num>
  <w:num w:numId="4">
    <w:abstractNumId w:val="28"/>
  </w:num>
  <w:num w:numId="5">
    <w:abstractNumId w:val="33"/>
  </w:num>
  <w:num w:numId="6">
    <w:abstractNumId w:val="35"/>
  </w:num>
  <w:num w:numId="7">
    <w:abstractNumId w:val="9"/>
  </w:num>
  <w:num w:numId="8">
    <w:abstractNumId w:val="17"/>
  </w:num>
  <w:num w:numId="9">
    <w:abstractNumId w:val="13"/>
  </w:num>
  <w:num w:numId="10">
    <w:abstractNumId w:val="11"/>
  </w:num>
  <w:num w:numId="11">
    <w:abstractNumId w:val="12"/>
  </w:num>
  <w:num w:numId="12">
    <w:abstractNumId w:val="8"/>
  </w:num>
  <w:num w:numId="13">
    <w:abstractNumId w:val="1"/>
  </w:num>
  <w:num w:numId="14">
    <w:abstractNumId w:val="2"/>
  </w:num>
  <w:num w:numId="15">
    <w:abstractNumId w:val="16"/>
  </w:num>
  <w:num w:numId="16">
    <w:abstractNumId w:val="27"/>
  </w:num>
  <w:num w:numId="17">
    <w:abstractNumId w:val="24"/>
  </w:num>
  <w:num w:numId="18">
    <w:abstractNumId w:val="7"/>
  </w:num>
  <w:num w:numId="19">
    <w:abstractNumId w:val="6"/>
  </w:num>
  <w:num w:numId="20">
    <w:abstractNumId w:val="18"/>
  </w:num>
  <w:num w:numId="21">
    <w:abstractNumId w:val="23"/>
  </w:num>
  <w:num w:numId="22">
    <w:abstractNumId w:val="5"/>
  </w:num>
  <w:num w:numId="23">
    <w:abstractNumId w:val="14"/>
  </w:num>
  <w:num w:numId="24">
    <w:abstractNumId w:val="20"/>
  </w:num>
  <w:num w:numId="25">
    <w:abstractNumId w:val="26"/>
  </w:num>
  <w:num w:numId="26">
    <w:abstractNumId w:val="31"/>
  </w:num>
  <w:num w:numId="27">
    <w:abstractNumId w:val="29"/>
  </w:num>
  <w:num w:numId="28">
    <w:abstractNumId w:val="22"/>
  </w:num>
  <w:num w:numId="29">
    <w:abstractNumId w:val="32"/>
  </w:num>
  <w:num w:numId="30">
    <w:abstractNumId w:val="15"/>
  </w:num>
  <w:num w:numId="31">
    <w:abstractNumId w:val="19"/>
  </w:num>
  <w:num w:numId="32">
    <w:abstractNumId w:val="0"/>
  </w:num>
  <w:num w:numId="33">
    <w:abstractNumId w:val="30"/>
  </w:num>
  <w:num w:numId="34">
    <w:abstractNumId w:val="25"/>
  </w:num>
  <w:num w:numId="35">
    <w:abstractNumId w:val="21"/>
  </w:num>
  <w:num w:numId="36">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E8"/>
    <w:rsid w:val="0000029A"/>
    <w:rsid w:val="000061EC"/>
    <w:rsid w:val="00020F6A"/>
    <w:rsid w:val="000239E0"/>
    <w:rsid w:val="000262A4"/>
    <w:rsid w:val="0002797B"/>
    <w:rsid w:val="00031935"/>
    <w:rsid w:val="00032B23"/>
    <w:rsid w:val="00044BA7"/>
    <w:rsid w:val="00045965"/>
    <w:rsid w:val="00047211"/>
    <w:rsid w:val="00052709"/>
    <w:rsid w:val="000574E4"/>
    <w:rsid w:val="0005773C"/>
    <w:rsid w:val="000645C5"/>
    <w:rsid w:val="00067214"/>
    <w:rsid w:val="00067B3C"/>
    <w:rsid w:val="000719E8"/>
    <w:rsid w:val="0007279E"/>
    <w:rsid w:val="00074C37"/>
    <w:rsid w:val="0007522D"/>
    <w:rsid w:val="000826A0"/>
    <w:rsid w:val="00093633"/>
    <w:rsid w:val="0009580E"/>
    <w:rsid w:val="000A4DC2"/>
    <w:rsid w:val="000A7760"/>
    <w:rsid w:val="000B30F8"/>
    <w:rsid w:val="000B4B7C"/>
    <w:rsid w:val="000B638F"/>
    <w:rsid w:val="000C1430"/>
    <w:rsid w:val="000C205A"/>
    <w:rsid w:val="000C48DA"/>
    <w:rsid w:val="000C78D7"/>
    <w:rsid w:val="000D54F6"/>
    <w:rsid w:val="000E72CD"/>
    <w:rsid w:val="000F16E1"/>
    <w:rsid w:val="000F3AF2"/>
    <w:rsid w:val="00101146"/>
    <w:rsid w:val="0010345F"/>
    <w:rsid w:val="001117D1"/>
    <w:rsid w:val="00115B00"/>
    <w:rsid w:val="00117E08"/>
    <w:rsid w:val="0012238A"/>
    <w:rsid w:val="001260EE"/>
    <w:rsid w:val="0012718E"/>
    <w:rsid w:val="00146408"/>
    <w:rsid w:val="00146A95"/>
    <w:rsid w:val="001512E9"/>
    <w:rsid w:val="00155B90"/>
    <w:rsid w:val="00156CAD"/>
    <w:rsid w:val="00160913"/>
    <w:rsid w:val="00163077"/>
    <w:rsid w:val="001655D9"/>
    <w:rsid w:val="00167130"/>
    <w:rsid w:val="00171355"/>
    <w:rsid w:val="001750A2"/>
    <w:rsid w:val="0018111D"/>
    <w:rsid w:val="001937FE"/>
    <w:rsid w:val="00194A88"/>
    <w:rsid w:val="001975DB"/>
    <w:rsid w:val="001A0240"/>
    <w:rsid w:val="001A12BF"/>
    <w:rsid w:val="001A2AA9"/>
    <w:rsid w:val="001A3BCA"/>
    <w:rsid w:val="001A670D"/>
    <w:rsid w:val="001A7665"/>
    <w:rsid w:val="001B613B"/>
    <w:rsid w:val="001C276A"/>
    <w:rsid w:val="001C39A8"/>
    <w:rsid w:val="001C3B33"/>
    <w:rsid w:val="001C433E"/>
    <w:rsid w:val="001D0B38"/>
    <w:rsid w:val="001D1107"/>
    <w:rsid w:val="001E1AF2"/>
    <w:rsid w:val="001E37E3"/>
    <w:rsid w:val="001F397A"/>
    <w:rsid w:val="001F6CF4"/>
    <w:rsid w:val="001F6E45"/>
    <w:rsid w:val="0020259B"/>
    <w:rsid w:val="00231BDB"/>
    <w:rsid w:val="00233045"/>
    <w:rsid w:val="0023416E"/>
    <w:rsid w:val="00235BDA"/>
    <w:rsid w:val="00253159"/>
    <w:rsid w:val="0026003E"/>
    <w:rsid w:val="002602D2"/>
    <w:rsid w:val="00267477"/>
    <w:rsid w:val="0026761A"/>
    <w:rsid w:val="002703AF"/>
    <w:rsid w:val="00270BD3"/>
    <w:rsid w:val="002728BA"/>
    <w:rsid w:val="0027516F"/>
    <w:rsid w:val="002761EF"/>
    <w:rsid w:val="00280BEB"/>
    <w:rsid w:val="00287156"/>
    <w:rsid w:val="002933A4"/>
    <w:rsid w:val="002940E4"/>
    <w:rsid w:val="002971A8"/>
    <w:rsid w:val="00297F7A"/>
    <w:rsid w:val="002A50ED"/>
    <w:rsid w:val="002A5D63"/>
    <w:rsid w:val="002A7852"/>
    <w:rsid w:val="002B195C"/>
    <w:rsid w:val="002B21D6"/>
    <w:rsid w:val="002B3FB1"/>
    <w:rsid w:val="002C397F"/>
    <w:rsid w:val="002C71CD"/>
    <w:rsid w:val="002D5757"/>
    <w:rsid w:val="002E0A44"/>
    <w:rsid w:val="002E54E9"/>
    <w:rsid w:val="002E6062"/>
    <w:rsid w:val="002E607B"/>
    <w:rsid w:val="002F3112"/>
    <w:rsid w:val="002F46C5"/>
    <w:rsid w:val="002F5C29"/>
    <w:rsid w:val="002F6A19"/>
    <w:rsid w:val="002F765B"/>
    <w:rsid w:val="003024FF"/>
    <w:rsid w:val="003049EB"/>
    <w:rsid w:val="00311512"/>
    <w:rsid w:val="003160ED"/>
    <w:rsid w:val="00317926"/>
    <w:rsid w:val="00322159"/>
    <w:rsid w:val="0032638F"/>
    <w:rsid w:val="00326D9D"/>
    <w:rsid w:val="00331C14"/>
    <w:rsid w:val="00334B69"/>
    <w:rsid w:val="00336751"/>
    <w:rsid w:val="00343075"/>
    <w:rsid w:val="00344283"/>
    <w:rsid w:val="00345B2A"/>
    <w:rsid w:val="00353D83"/>
    <w:rsid w:val="00357CE5"/>
    <w:rsid w:val="00362770"/>
    <w:rsid w:val="0036284F"/>
    <w:rsid w:val="00365705"/>
    <w:rsid w:val="0036628E"/>
    <w:rsid w:val="003664C2"/>
    <w:rsid w:val="00367135"/>
    <w:rsid w:val="00372C87"/>
    <w:rsid w:val="00373E78"/>
    <w:rsid w:val="00375707"/>
    <w:rsid w:val="0037710D"/>
    <w:rsid w:val="0038025C"/>
    <w:rsid w:val="00380A84"/>
    <w:rsid w:val="0038231A"/>
    <w:rsid w:val="0038310F"/>
    <w:rsid w:val="00390063"/>
    <w:rsid w:val="003938E6"/>
    <w:rsid w:val="00393DA7"/>
    <w:rsid w:val="003A1126"/>
    <w:rsid w:val="003A2379"/>
    <w:rsid w:val="003A26C2"/>
    <w:rsid w:val="003A336E"/>
    <w:rsid w:val="003A4CBD"/>
    <w:rsid w:val="003A7DB7"/>
    <w:rsid w:val="003B0436"/>
    <w:rsid w:val="003B4624"/>
    <w:rsid w:val="003B5008"/>
    <w:rsid w:val="003D0BAF"/>
    <w:rsid w:val="003D20ED"/>
    <w:rsid w:val="003D4730"/>
    <w:rsid w:val="003D6174"/>
    <w:rsid w:val="003F05DB"/>
    <w:rsid w:val="003F17E4"/>
    <w:rsid w:val="00400D0F"/>
    <w:rsid w:val="004030ED"/>
    <w:rsid w:val="00404164"/>
    <w:rsid w:val="00404EEB"/>
    <w:rsid w:val="00406FF1"/>
    <w:rsid w:val="00407679"/>
    <w:rsid w:val="00411BD4"/>
    <w:rsid w:val="004207B0"/>
    <w:rsid w:val="004232F4"/>
    <w:rsid w:val="0045630D"/>
    <w:rsid w:val="004563C5"/>
    <w:rsid w:val="004604A5"/>
    <w:rsid w:val="0046210C"/>
    <w:rsid w:val="00463DEF"/>
    <w:rsid w:val="00466699"/>
    <w:rsid w:val="00467CBB"/>
    <w:rsid w:val="00474B9E"/>
    <w:rsid w:val="00475BB1"/>
    <w:rsid w:val="004A0642"/>
    <w:rsid w:val="004A6CEA"/>
    <w:rsid w:val="004B292D"/>
    <w:rsid w:val="004B49BE"/>
    <w:rsid w:val="004C14C2"/>
    <w:rsid w:val="004C36AA"/>
    <w:rsid w:val="004D12B4"/>
    <w:rsid w:val="004D14E0"/>
    <w:rsid w:val="004D19A3"/>
    <w:rsid w:val="004D2D92"/>
    <w:rsid w:val="004D2FB3"/>
    <w:rsid w:val="004D7063"/>
    <w:rsid w:val="004E3179"/>
    <w:rsid w:val="004E422D"/>
    <w:rsid w:val="005000F5"/>
    <w:rsid w:val="00505621"/>
    <w:rsid w:val="0051127C"/>
    <w:rsid w:val="005133A1"/>
    <w:rsid w:val="00514E00"/>
    <w:rsid w:val="00520699"/>
    <w:rsid w:val="00527B38"/>
    <w:rsid w:val="00541CBF"/>
    <w:rsid w:val="0054556D"/>
    <w:rsid w:val="00552F0D"/>
    <w:rsid w:val="0055460F"/>
    <w:rsid w:val="00555A0E"/>
    <w:rsid w:val="00560C4E"/>
    <w:rsid w:val="005635E9"/>
    <w:rsid w:val="005637F4"/>
    <w:rsid w:val="005670C9"/>
    <w:rsid w:val="00570258"/>
    <w:rsid w:val="00572044"/>
    <w:rsid w:val="0057443D"/>
    <w:rsid w:val="0057513E"/>
    <w:rsid w:val="00580D92"/>
    <w:rsid w:val="00584C25"/>
    <w:rsid w:val="005877E3"/>
    <w:rsid w:val="00587ED1"/>
    <w:rsid w:val="00592D70"/>
    <w:rsid w:val="0059584A"/>
    <w:rsid w:val="00595D5F"/>
    <w:rsid w:val="00596810"/>
    <w:rsid w:val="00597EDC"/>
    <w:rsid w:val="005C00BD"/>
    <w:rsid w:val="005C2135"/>
    <w:rsid w:val="005C7811"/>
    <w:rsid w:val="005D14E6"/>
    <w:rsid w:val="005D21AD"/>
    <w:rsid w:val="005D295D"/>
    <w:rsid w:val="005D5469"/>
    <w:rsid w:val="005E1FA0"/>
    <w:rsid w:val="005E5C74"/>
    <w:rsid w:val="005E6F3E"/>
    <w:rsid w:val="005E7F44"/>
    <w:rsid w:val="005F20F3"/>
    <w:rsid w:val="005F33BF"/>
    <w:rsid w:val="0060005D"/>
    <w:rsid w:val="00601E57"/>
    <w:rsid w:val="0060558D"/>
    <w:rsid w:val="006057D4"/>
    <w:rsid w:val="00613520"/>
    <w:rsid w:val="00613DE5"/>
    <w:rsid w:val="0061497E"/>
    <w:rsid w:val="00615E7A"/>
    <w:rsid w:val="00616845"/>
    <w:rsid w:val="00623546"/>
    <w:rsid w:val="00623C73"/>
    <w:rsid w:val="00625E1B"/>
    <w:rsid w:val="00626273"/>
    <w:rsid w:val="00626F55"/>
    <w:rsid w:val="00627A6F"/>
    <w:rsid w:val="00631352"/>
    <w:rsid w:val="00641E22"/>
    <w:rsid w:val="00650A0F"/>
    <w:rsid w:val="00656FE6"/>
    <w:rsid w:val="006626BA"/>
    <w:rsid w:val="006633D3"/>
    <w:rsid w:val="006647F6"/>
    <w:rsid w:val="00666263"/>
    <w:rsid w:val="00672C18"/>
    <w:rsid w:val="006742B6"/>
    <w:rsid w:val="0068079B"/>
    <w:rsid w:val="00680BA1"/>
    <w:rsid w:val="006873E4"/>
    <w:rsid w:val="006913AC"/>
    <w:rsid w:val="00693A6E"/>
    <w:rsid w:val="00693BA6"/>
    <w:rsid w:val="0069710E"/>
    <w:rsid w:val="0069739B"/>
    <w:rsid w:val="006975D5"/>
    <w:rsid w:val="006A1DED"/>
    <w:rsid w:val="006A2ACD"/>
    <w:rsid w:val="006A58ED"/>
    <w:rsid w:val="006A6AA0"/>
    <w:rsid w:val="006B091D"/>
    <w:rsid w:val="006B611A"/>
    <w:rsid w:val="006B7668"/>
    <w:rsid w:val="006B7F20"/>
    <w:rsid w:val="006C05DB"/>
    <w:rsid w:val="006C27F6"/>
    <w:rsid w:val="006C3215"/>
    <w:rsid w:val="006C3A41"/>
    <w:rsid w:val="006C45A2"/>
    <w:rsid w:val="006C4B6F"/>
    <w:rsid w:val="006C63FF"/>
    <w:rsid w:val="006D279C"/>
    <w:rsid w:val="006D453C"/>
    <w:rsid w:val="006D6922"/>
    <w:rsid w:val="006D792E"/>
    <w:rsid w:val="006E3017"/>
    <w:rsid w:val="006E470D"/>
    <w:rsid w:val="006E47BE"/>
    <w:rsid w:val="006F326B"/>
    <w:rsid w:val="00700908"/>
    <w:rsid w:val="00703885"/>
    <w:rsid w:val="0070416B"/>
    <w:rsid w:val="00705F96"/>
    <w:rsid w:val="00710D1E"/>
    <w:rsid w:val="00712572"/>
    <w:rsid w:val="00713DE5"/>
    <w:rsid w:val="00714887"/>
    <w:rsid w:val="007167D3"/>
    <w:rsid w:val="00716CC8"/>
    <w:rsid w:val="007215DC"/>
    <w:rsid w:val="00724B16"/>
    <w:rsid w:val="00725D77"/>
    <w:rsid w:val="00727946"/>
    <w:rsid w:val="0073072E"/>
    <w:rsid w:val="00731819"/>
    <w:rsid w:val="007374B9"/>
    <w:rsid w:val="00747029"/>
    <w:rsid w:val="00750286"/>
    <w:rsid w:val="00751132"/>
    <w:rsid w:val="00757A9B"/>
    <w:rsid w:val="00761DC5"/>
    <w:rsid w:val="0076403F"/>
    <w:rsid w:val="007643AD"/>
    <w:rsid w:val="00773689"/>
    <w:rsid w:val="00774294"/>
    <w:rsid w:val="0077435A"/>
    <w:rsid w:val="00774DD9"/>
    <w:rsid w:val="00775E15"/>
    <w:rsid w:val="0077660D"/>
    <w:rsid w:val="00781082"/>
    <w:rsid w:val="00781AB5"/>
    <w:rsid w:val="007914D9"/>
    <w:rsid w:val="0079346E"/>
    <w:rsid w:val="00797CE1"/>
    <w:rsid w:val="007A5191"/>
    <w:rsid w:val="007A7311"/>
    <w:rsid w:val="007A7CAB"/>
    <w:rsid w:val="007B1028"/>
    <w:rsid w:val="007B31C2"/>
    <w:rsid w:val="007B5CD4"/>
    <w:rsid w:val="007C3A2B"/>
    <w:rsid w:val="007C6122"/>
    <w:rsid w:val="007D0185"/>
    <w:rsid w:val="007D1539"/>
    <w:rsid w:val="007E219C"/>
    <w:rsid w:val="007E2965"/>
    <w:rsid w:val="007E6286"/>
    <w:rsid w:val="007E6892"/>
    <w:rsid w:val="007F47C7"/>
    <w:rsid w:val="007F5A93"/>
    <w:rsid w:val="008106B3"/>
    <w:rsid w:val="00811127"/>
    <w:rsid w:val="008118AB"/>
    <w:rsid w:val="00816162"/>
    <w:rsid w:val="008248DE"/>
    <w:rsid w:val="0083307A"/>
    <w:rsid w:val="00833C84"/>
    <w:rsid w:val="00834267"/>
    <w:rsid w:val="00836716"/>
    <w:rsid w:val="0084480E"/>
    <w:rsid w:val="00850207"/>
    <w:rsid w:val="00857D03"/>
    <w:rsid w:val="00861128"/>
    <w:rsid w:val="00863DE9"/>
    <w:rsid w:val="00865CEA"/>
    <w:rsid w:val="00874087"/>
    <w:rsid w:val="00875A3C"/>
    <w:rsid w:val="0088183A"/>
    <w:rsid w:val="00884F36"/>
    <w:rsid w:val="00893427"/>
    <w:rsid w:val="008947D0"/>
    <w:rsid w:val="008959E9"/>
    <w:rsid w:val="008A646A"/>
    <w:rsid w:val="008B34A0"/>
    <w:rsid w:val="008C0D28"/>
    <w:rsid w:val="008C6B6D"/>
    <w:rsid w:val="008C6E37"/>
    <w:rsid w:val="008D66B8"/>
    <w:rsid w:val="008E4262"/>
    <w:rsid w:val="008F280F"/>
    <w:rsid w:val="008F55FD"/>
    <w:rsid w:val="008F7ED2"/>
    <w:rsid w:val="00901BEE"/>
    <w:rsid w:val="00902BEB"/>
    <w:rsid w:val="00911EB4"/>
    <w:rsid w:val="00912D23"/>
    <w:rsid w:val="00912EA9"/>
    <w:rsid w:val="0091300E"/>
    <w:rsid w:val="009142AB"/>
    <w:rsid w:val="00916546"/>
    <w:rsid w:val="00916E8D"/>
    <w:rsid w:val="00916F9F"/>
    <w:rsid w:val="00921647"/>
    <w:rsid w:val="00922D5D"/>
    <w:rsid w:val="00927E81"/>
    <w:rsid w:val="009333C4"/>
    <w:rsid w:val="00942627"/>
    <w:rsid w:val="009452B9"/>
    <w:rsid w:val="00945559"/>
    <w:rsid w:val="00952FE6"/>
    <w:rsid w:val="00953556"/>
    <w:rsid w:val="00953E48"/>
    <w:rsid w:val="009573B1"/>
    <w:rsid w:val="00963489"/>
    <w:rsid w:val="009713D9"/>
    <w:rsid w:val="00973D5F"/>
    <w:rsid w:val="00974C49"/>
    <w:rsid w:val="00976E09"/>
    <w:rsid w:val="009800C4"/>
    <w:rsid w:val="00982783"/>
    <w:rsid w:val="00990BB3"/>
    <w:rsid w:val="009910C5"/>
    <w:rsid w:val="0099268A"/>
    <w:rsid w:val="0099474F"/>
    <w:rsid w:val="009A3CCB"/>
    <w:rsid w:val="009A59F5"/>
    <w:rsid w:val="009B11AF"/>
    <w:rsid w:val="009B6EDA"/>
    <w:rsid w:val="009B7D84"/>
    <w:rsid w:val="009C5879"/>
    <w:rsid w:val="009D0752"/>
    <w:rsid w:val="009D46BE"/>
    <w:rsid w:val="009D72A3"/>
    <w:rsid w:val="009E18BB"/>
    <w:rsid w:val="009E49ED"/>
    <w:rsid w:val="009E5525"/>
    <w:rsid w:val="009F7D5D"/>
    <w:rsid w:val="00A05585"/>
    <w:rsid w:val="00A10E6D"/>
    <w:rsid w:val="00A219B6"/>
    <w:rsid w:val="00A23798"/>
    <w:rsid w:val="00A240CD"/>
    <w:rsid w:val="00A40844"/>
    <w:rsid w:val="00A43FBE"/>
    <w:rsid w:val="00A45456"/>
    <w:rsid w:val="00A46D1A"/>
    <w:rsid w:val="00A47109"/>
    <w:rsid w:val="00A510A6"/>
    <w:rsid w:val="00A51140"/>
    <w:rsid w:val="00A6075C"/>
    <w:rsid w:val="00A64291"/>
    <w:rsid w:val="00A662BA"/>
    <w:rsid w:val="00A70D78"/>
    <w:rsid w:val="00A73453"/>
    <w:rsid w:val="00A86140"/>
    <w:rsid w:val="00A9067A"/>
    <w:rsid w:val="00A92494"/>
    <w:rsid w:val="00A975E0"/>
    <w:rsid w:val="00AA3DCC"/>
    <w:rsid w:val="00AA7D04"/>
    <w:rsid w:val="00AB20A3"/>
    <w:rsid w:val="00AB2C32"/>
    <w:rsid w:val="00AC4CE8"/>
    <w:rsid w:val="00AC56B2"/>
    <w:rsid w:val="00AD15F7"/>
    <w:rsid w:val="00AD2005"/>
    <w:rsid w:val="00AD270C"/>
    <w:rsid w:val="00AD3B40"/>
    <w:rsid w:val="00AE410D"/>
    <w:rsid w:val="00AF076C"/>
    <w:rsid w:val="00AF6117"/>
    <w:rsid w:val="00B05FF5"/>
    <w:rsid w:val="00B15501"/>
    <w:rsid w:val="00B1628A"/>
    <w:rsid w:val="00B162F2"/>
    <w:rsid w:val="00B21525"/>
    <w:rsid w:val="00B23870"/>
    <w:rsid w:val="00B248D1"/>
    <w:rsid w:val="00B25DE8"/>
    <w:rsid w:val="00B26A26"/>
    <w:rsid w:val="00B307A7"/>
    <w:rsid w:val="00B3780E"/>
    <w:rsid w:val="00B45BEE"/>
    <w:rsid w:val="00B5140C"/>
    <w:rsid w:val="00B57393"/>
    <w:rsid w:val="00B63029"/>
    <w:rsid w:val="00B64D0A"/>
    <w:rsid w:val="00B67AA4"/>
    <w:rsid w:val="00B70424"/>
    <w:rsid w:val="00B70947"/>
    <w:rsid w:val="00B729B0"/>
    <w:rsid w:val="00B81282"/>
    <w:rsid w:val="00B82DEB"/>
    <w:rsid w:val="00B8439F"/>
    <w:rsid w:val="00B87754"/>
    <w:rsid w:val="00B9234B"/>
    <w:rsid w:val="00B97258"/>
    <w:rsid w:val="00BA3F4F"/>
    <w:rsid w:val="00BA7A9A"/>
    <w:rsid w:val="00BB47EF"/>
    <w:rsid w:val="00BB7759"/>
    <w:rsid w:val="00BE399C"/>
    <w:rsid w:val="00BE76FD"/>
    <w:rsid w:val="00C025DB"/>
    <w:rsid w:val="00C04458"/>
    <w:rsid w:val="00C125E2"/>
    <w:rsid w:val="00C139E6"/>
    <w:rsid w:val="00C160D5"/>
    <w:rsid w:val="00C16FC5"/>
    <w:rsid w:val="00C17EB7"/>
    <w:rsid w:val="00C34832"/>
    <w:rsid w:val="00C40EB8"/>
    <w:rsid w:val="00C42AA2"/>
    <w:rsid w:val="00C42F99"/>
    <w:rsid w:val="00C45F4E"/>
    <w:rsid w:val="00C46D03"/>
    <w:rsid w:val="00C5183C"/>
    <w:rsid w:val="00C55E6F"/>
    <w:rsid w:val="00C5780E"/>
    <w:rsid w:val="00C66C26"/>
    <w:rsid w:val="00C674CF"/>
    <w:rsid w:val="00C73D5E"/>
    <w:rsid w:val="00C74D29"/>
    <w:rsid w:val="00C76A98"/>
    <w:rsid w:val="00C8333A"/>
    <w:rsid w:val="00C84FB1"/>
    <w:rsid w:val="00C92304"/>
    <w:rsid w:val="00C958D7"/>
    <w:rsid w:val="00C9633C"/>
    <w:rsid w:val="00C970E6"/>
    <w:rsid w:val="00CA5594"/>
    <w:rsid w:val="00CB4884"/>
    <w:rsid w:val="00CB4BEC"/>
    <w:rsid w:val="00CB6AD4"/>
    <w:rsid w:val="00CC334C"/>
    <w:rsid w:val="00CD6EC8"/>
    <w:rsid w:val="00CD711F"/>
    <w:rsid w:val="00CD72F1"/>
    <w:rsid w:val="00CD787D"/>
    <w:rsid w:val="00CE0B01"/>
    <w:rsid w:val="00CE1D84"/>
    <w:rsid w:val="00CE289E"/>
    <w:rsid w:val="00CE2C4A"/>
    <w:rsid w:val="00CE6705"/>
    <w:rsid w:val="00CF0DD9"/>
    <w:rsid w:val="00CF1183"/>
    <w:rsid w:val="00CF5207"/>
    <w:rsid w:val="00D12DE1"/>
    <w:rsid w:val="00D178E0"/>
    <w:rsid w:val="00D207D8"/>
    <w:rsid w:val="00D23318"/>
    <w:rsid w:val="00D23BA2"/>
    <w:rsid w:val="00D26F09"/>
    <w:rsid w:val="00D31C96"/>
    <w:rsid w:val="00D37A2F"/>
    <w:rsid w:val="00D40347"/>
    <w:rsid w:val="00D42D4F"/>
    <w:rsid w:val="00D46247"/>
    <w:rsid w:val="00D561ED"/>
    <w:rsid w:val="00D606FD"/>
    <w:rsid w:val="00D6151E"/>
    <w:rsid w:val="00D6402D"/>
    <w:rsid w:val="00D64ADA"/>
    <w:rsid w:val="00D65BE7"/>
    <w:rsid w:val="00D72992"/>
    <w:rsid w:val="00D7403B"/>
    <w:rsid w:val="00D75B21"/>
    <w:rsid w:val="00D77B26"/>
    <w:rsid w:val="00D830CE"/>
    <w:rsid w:val="00D862AD"/>
    <w:rsid w:val="00DA02FC"/>
    <w:rsid w:val="00DA1636"/>
    <w:rsid w:val="00DA43BF"/>
    <w:rsid w:val="00DA7BE4"/>
    <w:rsid w:val="00DB53DB"/>
    <w:rsid w:val="00DB6344"/>
    <w:rsid w:val="00DC0024"/>
    <w:rsid w:val="00DC4558"/>
    <w:rsid w:val="00DC5812"/>
    <w:rsid w:val="00DD4DFE"/>
    <w:rsid w:val="00DE1C03"/>
    <w:rsid w:val="00DE265E"/>
    <w:rsid w:val="00DF03AC"/>
    <w:rsid w:val="00DF46F6"/>
    <w:rsid w:val="00DF77D6"/>
    <w:rsid w:val="00E107B4"/>
    <w:rsid w:val="00E16EAC"/>
    <w:rsid w:val="00E23979"/>
    <w:rsid w:val="00E26119"/>
    <w:rsid w:val="00E40C95"/>
    <w:rsid w:val="00E420D3"/>
    <w:rsid w:val="00E42451"/>
    <w:rsid w:val="00E428AA"/>
    <w:rsid w:val="00E430F7"/>
    <w:rsid w:val="00E458F7"/>
    <w:rsid w:val="00E46A8E"/>
    <w:rsid w:val="00E563EB"/>
    <w:rsid w:val="00E61670"/>
    <w:rsid w:val="00E63068"/>
    <w:rsid w:val="00E71259"/>
    <w:rsid w:val="00E76FCD"/>
    <w:rsid w:val="00E819C0"/>
    <w:rsid w:val="00E82A18"/>
    <w:rsid w:val="00E84B39"/>
    <w:rsid w:val="00EA157D"/>
    <w:rsid w:val="00EA168E"/>
    <w:rsid w:val="00EB13E5"/>
    <w:rsid w:val="00EB26B9"/>
    <w:rsid w:val="00EB2D70"/>
    <w:rsid w:val="00EB2F35"/>
    <w:rsid w:val="00EC45B7"/>
    <w:rsid w:val="00EC63DD"/>
    <w:rsid w:val="00ED20A8"/>
    <w:rsid w:val="00ED333A"/>
    <w:rsid w:val="00ED7821"/>
    <w:rsid w:val="00EE3D5B"/>
    <w:rsid w:val="00EF378A"/>
    <w:rsid w:val="00EF4D50"/>
    <w:rsid w:val="00EF6D3D"/>
    <w:rsid w:val="00F03C53"/>
    <w:rsid w:val="00F119C4"/>
    <w:rsid w:val="00F17F8C"/>
    <w:rsid w:val="00F21B51"/>
    <w:rsid w:val="00F22ACC"/>
    <w:rsid w:val="00F2723C"/>
    <w:rsid w:val="00F27BAC"/>
    <w:rsid w:val="00F3573E"/>
    <w:rsid w:val="00F361B1"/>
    <w:rsid w:val="00F402BB"/>
    <w:rsid w:val="00F40B12"/>
    <w:rsid w:val="00F447A6"/>
    <w:rsid w:val="00F50F98"/>
    <w:rsid w:val="00F5485B"/>
    <w:rsid w:val="00F55CE6"/>
    <w:rsid w:val="00F57833"/>
    <w:rsid w:val="00F64D07"/>
    <w:rsid w:val="00F67A69"/>
    <w:rsid w:val="00F76D80"/>
    <w:rsid w:val="00F83158"/>
    <w:rsid w:val="00F8339C"/>
    <w:rsid w:val="00F90A32"/>
    <w:rsid w:val="00F90B50"/>
    <w:rsid w:val="00FA1408"/>
    <w:rsid w:val="00FA2004"/>
    <w:rsid w:val="00FB219C"/>
    <w:rsid w:val="00FB50A5"/>
    <w:rsid w:val="00FB7FA8"/>
    <w:rsid w:val="00FC13A2"/>
    <w:rsid w:val="00FC1CD9"/>
    <w:rsid w:val="00FC2347"/>
    <w:rsid w:val="00FC7C89"/>
    <w:rsid w:val="00FD434F"/>
    <w:rsid w:val="00FD799D"/>
    <w:rsid w:val="00FE1C05"/>
    <w:rsid w:val="00FE39CD"/>
    <w:rsid w:val="00FE55A3"/>
    <w:rsid w:val="00FF2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430347D-7A63-4FE3-8F82-075D077A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00C4"/>
  </w:style>
  <w:style w:type="paragraph" w:styleId="Heading1">
    <w:name w:val="heading 1"/>
    <w:basedOn w:val="Normal"/>
    <w:next w:val="Normal"/>
    <w:autoRedefine/>
    <w:qFormat/>
    <w:rsid w:val="005637F4"/>
    <w:pPr>
      <w:keepNext/>
      <w:ind w:left="360"/>
      <w:outlineLvl w:val="0"/>
    </w:pPr>
    <w:rPr>
      <w:sz w:val="24"/>
      <w:szCs w:val="24"/>
    </w:rPr>
  </w:style>
  <w:style w:type="paragraph" w:styleId="Heading2">
    <w:name w:val="heading 2"/>
    <w:basedOn w:val="Normal"/>
    <w:next w:val="Normal"/>
    <w:qFormat/>
    <w:rsid w:val="00FE39CD"/>
    <w:pPr>
      <w:keepNext/>
      <w:outlineLvl w:val="1"/>
    </w:pPr>
    <w:rPr>
      <w:bCs/>
      <w:smallCaps/>
      <w:sz w:val="32"/>
    </w:rPr>
  </w:style>
  <w:style w:type="paragraph" w:styleId="Heading3">
    <w:name w:val="heading 3"/>
    <w:basedOn w:val="Normal"/>
    <w:next w:val="Normal"/>
    <w:qFormat/>
    <w:rsid w:val="00FE39CD"/>
    <w:pPr>
      <w:keepNext/>
      <w:outlineLvl w:val="2"/>
    </w:pPr>
    <w:rPr>
      <w:rFonts w:ascii="Times" w:hAnsi="Times"/>
      <w:b/>
      <w:color w:val="000000"/>
      <w:sz w:val="28"/>
    </w:rPr>
  </w:style>
  <w:style w:type="paragraph" w:styleId="Heading4">
    <w:name w:val="heading 4"/>
    <w:basedOn w:val="Normal"/>
    <w:next w:val="Normal"/>
    <w:qFormat/>
    <w:rsid w:val="00FE39CD"/>
    <w:pPr>
      <w:keepNext/>
      <w:outlineLvl w:val="3"/>
    </w:pPr>
    <w:rPr>
      <w:rFonts w:ascii="Times" w:hAnsi="Times"/>
      <w:i/>
      <w:color w:val="000000"/>
      <w:sz w:val="24"/>
    </w:rPr>
  </w:style>
  <w:style w:type="paragraph" w:styleId="Heading5">
    <w:name w:val="heading 5"/>
    <w:basedOn w:val="Normal"/>
    <w:next w:val="Normal"/>
    <w:qFormat/>
    <w:rsid w:val="00FE39CD"/>
    <w:pPr>
      <w:keepNext/>
      <w:jc w:val="right"/>
      <w:outlineLvl w:val="4"/>
    </w:pPr>
    <w:rPr>
      <w:sz w:val="40"/>
    </w:rPr>
  </w:style>
  <w:style w:type="paragraph" w:styleId="Heading6">
    <w:name w:val="heading 6"/>
    <w:basedOn w:val="Normal"/>
    <w:next w:val="Normal"/>
    <w:qFormat/>
    <w:rsid w:val="00FE39CD"/>
    <w:pPr>
      <w:keepNext/>
      <w:outlineLvl w:val="5"/>
    </w:pPr>
    <w:rPr>
      <w:rFonts w:ascii="Times" w:hAnsi="Times"/>
      <w:b/>
      <w:color w:val="000000"/>
      <w:sz w:val="24"/>
    </w:rPr>
  </w:style>
  <w:style w:type="paragraph" w:styleId="Heading7">
    <w:name w:val="heading 7"/>
    <w:basedOn w:val="Normal"/>
    <w:next w:val="Normal"/>
    <w:qFormat/>
    <w:rsid w:val="00FE39CD"/>
    <w:pPr>
      <w:keepNext/>
      <w:outlineLvl w:val="6"/>
    </w:pPr>
    <w:rPr>
      <w:sz w:val="24"/>
    </w:rPr>
  </w:style>
  <w:style w:type="paragraph" w:styleId="Heading8">
    <w:name w:val="heading 8"/>
    <w:basedOn w:val="Normal"/>
    <w:next w:val="Normal"/>
    <w:qFormat/>
    <w:rsid w:val="00FE39CD"/>
    <w:pPr>
      <w:keepNext/>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39CD"/>
    <w:pPr>
      <w:tabs>
        <w:tab w:val="center" w:pos="4320"/>
        <w:tab w:val="right" w:pos="8640"/>
      </w:tabs>
    </w:pPr>
    <w:rPr>
      <w:sz w:val="24"/>
    </w:rPr>
  </w:style>
  <w:style w:type="paragraph" w:styleId="BodyTextIndent2">
    <w:name w:val="Body Text Indent 2"/>
    <w:basedOn w:val="Normal"/>
    <w:link w:val="BodyTextIndent2Char"/>
    <w:rsid w:val="00FE39CD"/>
    <w:pPr>
      <w:tabs>
        <w:tab w:val="left" w:pos="900"/>
      </w:tabs>
      <w:ind w:left="900" w:hanging="900"/>
    </w:pPr>
    <w:rPr>
      <w:sz w:val="24"/>
    </w:rPr>
  </w:style>
  <w:style w:type="paragraph" w:styleId="BodyText">
    <w:name w:val="Body Text"/>
    <w:basedOn w:val="Normal"/>
    <w:rsid w:val="00FE39CD"/>
    <w:rPr>
      <w:i/>
      <w:sz w:val="24"/>
    </w:rPr>
  </w:style>
  <w:style w:type="character" w:styleId="Hyperlink">
    <w:name w:val="Hyperlink"/>
    <w:basedOn w:val="DefaultParagraphFont"/>
    <w:rsid w:val="00FE39CD"/>
    <w:rPr>
      <w:color w:val="0000FF"/>
      <w:u w:val="single"/>
    </w:rPr>
  </w:style>
  <w:style w:type="character" w:styleId="FollowedHyperlink">
    <w:name w:val="FollowedHyperlink"/>
    <w:basedOn w:val="DefaultParagraphFont"/>
    <w:rsid w:val="00FE39CD"/>
    <w:rPr>
      <w:color w:val="800080"/>
      <w:u w:val="single"/>
    </w:rPr>
  </w:style>
  <w:style w:type="paragraph" w:styleId="Title">
    <w:name w:val="Title"/>
    <w:basedOn w:val="Normal"/>
    <w:qFormat/>
    <w:rsid w:val="00FE39CD"/>
    <w:pPr>
      <w:jc w:val="center"/>
    </w:pPr>
    <w:rPr>
      <w:b/>
      <w:sz w:val="28"/>
      <w:u w:val="single"/>
    </w:rPr>
  </w:style>
  <w:style w:type="paragraph" w:styleId="BodyText2">
    <w:name w:val="Body Text 2"/>
    <w:basedOn w:val="Normal"/>
    <w:rsid w:val="00FE39CD"/>
    <w:pPr>
      <w:jc w:val="both"/>
    </w:pPr>
    <w:rPr>
      <w:sz w:val="24"/>
    </w:rPr>
  </w:style>
  <w:style w:type="paragraph" w:styleId="Footer">
    <w:name w:val="footer"/>
    <w:basedOn w:val="Normal"/>
    <w:link w:val="FooterChar"/>
    <w:uiPriority w:val="99"/>
    <w:rsid w:val="00FE39CD"/>
    <w:pPr>
      <w:tabs>
        <w:tab w:val="center" w:pos="4320"/>
        <w:tab w:val="right" w:pos="8640"/>
      </w:tabs>
    </w:pPr>
    <w:rPr>
      <w:sz w:val="24"/>
    </w:rPr>
  </w:style>
  <w:style w:type="character" w:styleId="PageNumber">
    <w:name w:val="page number"/>
    <w:basedOn w:val="DefaultParagraphFont"/>
    <w:rsid w:val="00FE39CD"/>
  </w:style>
  <w:style w:type="paragraph" w:customStyle="1" w:styleId="body">
    <w:name w:val="body"/>
    <w:basedOn w:val="Normal"/>
    <w:link w:val="bodyChar"/>
    <w:rsid w:val="00475BB1"/>
    <w:pPr>
      <w:spacing w:before="100" w:beforeAutospacing="1" w:after="100" w:afterAutospacing="1" w:line="260" w:lineRule="atLeast"/>
    </w:pPr>
    <w:rPr>
      <w:rFonts w:ascii="Arial" w:hAnsi="Arial" w:cs="Arial"/>
      <w:color w:val="000000"/>
    </w:rPr>
  </w:style>
  <w:style w:type="character" w:styleId="Strong">
    <w:name w:val="Strong"/>
    <w:basedOn w:val="DefaultParagraphFont"/>
    <w:qFormat/>
    <w:rsid w:val="00475BB1"/>
    <w:rPr>
      <w:b/>
      <w:bCs/>
    </w:rPr>
  </w:style>
  <w:style w:type="character" w:customStyle="1" w:styleId="body1">
    <w:name w:val="body1"/>
    <w:basedOn w:val="DefaultParagraphFont"/>
    <w:rsid w:val="00475BB1"/>
    <w:rPr>
      <w:rFonts w:ascii="Arial" w:hAnsi="Arial" w:cs="Arial" w:hint="default"/>
      <w:color w:val="000000"/>
      <w:sz w:val="20"/>
      <w:szCs w:val="20"/>
    </w:rPr>
  </w:style>
  <w:style w:type="paragraph" w:customStyle="1" w:styleId="subsection">
    <w:name w:val="subsection"/>
    <w:basedOn w:val="Normal"/>
    <w:rsid w:val="009333C4"/>
    <w:pPr>
      <w:autoSpaceDE w:val="0"/>
      <w:autoSpaceDN w:val="0"/>
      <w:spacing w:before="60" w:after="60"/>
      <w:ind w:left="677" w:hanging="389"/>
      <w:jc w:val="both"/>
    </w:pPr>
    <w:rPr>
      <w:rFonts w:ascii="CG Times" w:hAnsi="CG Times" w:cs="CG Times"/>
      <w:sz w:val="22"/>
      <w:szCs w:val="22"/>
    </w:rPr>
  </w:style>
  <w:style w:type="paragraph" w:customStyle="1" w:styleId="paragraph">
    <w:name w:val="paragraph"/>
    <w:basedOn w:val="Normal"/>
    <w:rsid w:val="009333C4"/>
    <w:pPr>
      <w:autoSpaceDE w:val="0"/>
      <w:autoSpaceDN w:val="0"/>
      <w:spacing w:before="60" w:after="60"/>
      <w:ind w:left="1109" w:hanging="389"/>
      <w:jc w:val="both"/>
    </w:pPr>
    <w:rPr>
      <w:rFonts w:ascii="CG Times" w:hAnsi="CG Times" w:cs="CG Times"/>
      <w:sz w:val="22"/>
      <w:szCs w:val="22"/>
    </w:rPr>
  </w:style>
  <w:style w:type="paragraph" w:customStyle="1" w:styleId="subparagraph">
    <w:name w:val="subparagraph"/>
    <w:basedOn w:val="Normal"/>
    <w:rsid w:val="009333C4"/>
    <w:pPr>
      <w:autoSpaceDE w:val="0"/>
      <w:autoSpaceDN w:val="0"/>
      <w:spacing w:before="60" w:after="60"/>
      <w:ind w:left="1641" w:hanging="446"/>
      <w:jc w:val="both"/>
    </w:pPr>
    <w:rPr>
      <w:rFonts w:ascii="CG Times" w:hAnsi="CG Times" w:cs="CG Times"/>
      <w:sz w:val="22"/>
      <w:szCs w:val="22"/>
    </w:rPr>
  </w:style>
  <w:style w:type="paragraph" w:customStyle="1" w:styleId="plaini">
    <w:name w:val="plaini"/>
    <w:basedOn w:val="Normal"/>
    <w:rsid w:val="009333C4"/>
    <w:pPr>
      <w:autoSpaceDE w:val="0"/>
      <w:autoSpaceDN w:val="0"/>
      <w:spacing w:before="60" w:after="60"/>
      <w:ind w:left="288"/>
      <w:jc w:val="both"/>
    </w:pPr>
    <w:rPr>
      <w:rFonts w:ascii="CG Times" w:hAnsi="CG Times" w:cs="CG Times"/>
      <w:i/>
      <w:iCs/>
      <w:sz w:val="22"/>
      <w:szCs w:val="22"/>
    </w:rPr>
  </w:style>
  <w:style w:type="paragraph" w:customStyle="1" w:styleId="Section3">
    <w:name w:val="Section3"/>
    <w:basedOn w:val="Normal"/>
    <w:rsid w:val="009333C4"/>
    <w:pPr>
      <w:keepNext/>
      <w:autoSpaceDE w:val="0"/>
      <w:autoSpaceDN w:val="0"/>
      <w:spacing w:before="120" w:after="120"/>
      <w:ind w:left="1210" w:hanging="1210"/>
      <w:jc w:val="both"/>
    </w:pPr>
    <w:rPr>
      <w:rFonts w:ascii="CG Times" w:hAnsi="CG Times" w:cs="CG Times"/>
      <w:b/>
      <w:bCs/>
      <w:sz w:val="24"/>
      <w:szCs w:val="24"/>
    </w:rPr>
  </w:style>
  <w:style w:type="character" w:customStyle="1" w:styleId="bodyChar">
    <w:name w:val="body Char"/>
    <w:basedOn w:val="DefaultParagraphFont"/>
    <w:link w:val="body"/>
    <w:rsid w:val="0038025C"/>
    <w:rPr>
      <w:rFonts w:ascii="Arial" w:hAnsi="Arial" w:cs="Arial"/>
      <w:color w:val="000000"/>
      <w:lang w:val="en-US" w:eastAsia="en-US" w:bidi="ar-SA"/>
    </w:rPr>
  </w:style>
  <w:style w:type="paragraph" w:styleId="ListParagraph">
    <w:name w:val="List Paragraph"/>
    <w:basedOn w:val="Normal"/>
    <w:uiPriority w:val="34"/>
    <w:qFormat/>
    <w:rsid w:val="00C55E6F"/>
    <w:pPr>
      <w:ind w:left="720"/>
    </w:pPr>
  </w:style>
  <w:style w:type="character" w:customStyle="1" w:styleId="FooterChar">
    <w:name w:val="Footer Char"/>
    <w:basedOn w:val="DefaultParagraphFont"/>
    <w:link w:val="Footer"/>
    <w:uiPriority w:val="99"/>
    <w:rsid w:val="004232F4"/>
    <w:rPr>
      <w:sz w:val="24"/>
    </w:rPr>
  </w:style>
  <w:style w:type="paragraph" w:styleId="BalloonText">
    <w:name w:val="Balloon Text"/>
    <w:basedOn w:val="Normal"/>
    <w:link w:val="BalloonTextChar"/>
    <w:uiPriority w:val="99"/>
    <w:semiHidden/>
    <w:unhideWhenUsed/>
    <w:rsid w:val="007914D9"/>
    <w:rPr>
      <w:rFonts w:ascii="Tahoma" w:hAnsi="Tahoma" w:cs="Tahoma"/>
      <w:sz w:val="16"/>
      <w:szCs w:val="16"/>
    </w:rPr>
  </w:style>
  <w:style w:type="character" w:customStyle="1" w:styleId="BalloonTextChar">
    <w:name w:val="Balloon Text Char"/>
    <w:basedOn w:val="DefaultParagraphFont"/>
    <w:link w:val="BalloonText"/>
    <w:uiPriority w:val="99"/>
    <w:semiHidden/>
    <w:rsid w:val="007914D9"/>
    <w:rPr>
      <w:rFonts w:ascii="Tahoma" w:hAnsi="Tahoma" w:cs="Tahoma"/>
      <w:sz w:val="16"/>
      <w:szCs w:val="16"/>
    </w:rPr>
  </w:style>
  <w:style w:type="character" w:styleId="CommentReference">
    <w:name w:val="annotation reference"/>
    <w:basedOn w:val="DefaultParagraphFont"/>
    <w:uiPriority w:val="99"/>
    <w:semiHidden/>
    <w:unhideWhenUsed/>
    <w:rsid w:val="00775E15"/>
    <w:rPr>
      <w:sz w:val="16"/>
      <w:szCs w:val="16"/>
    </w:rPr>
  </w:style>
  <w:style w:type="paragraph" w:styleId="CommentText">
    <w:name w:val="annotation text"/>
    <w:basedOn w:val="Normal"/>
    <w:link w:val="CommentTextChar"/>
    <w:uiPriority w:val="99"/>
    <w:semiHidden/>
    <w:unhideWhenUsed/>
    <w:rsid w:val="00775E15"/>
  </w:style>
  <w:style w:type="character" w:customStyle="1" w:styleId="CommentTextChar">
    <w:name w:val="Comment Text Char"/>
    <w:basedOn w:val="DefaultParagraphFont"/>
    <w:link w:val="CommentText"/>
    <w:uiPriority w:val="99"/>
    <w:semiHidden/>
    <w:rsid w:val="00775E15"/>
  </w:style>
  <w:style w:type="paragraph" w:styleId="CommentSubject">
    <w:name w:val="annotation subject"/>
    <w:basedOn w:val="CommentText"/>
    <w:next w:val="CommentText"/>
    <w:link w:val="CommentSubjectChar"/>
    <w:uiPriority w:val="99"/>
    <w:semiHidden/>
    <w:unhideWhenUsed/>
    <w:rsid w:val="00775E15"/>
    <w:rPr>
      <w:b/>
      <w:bCs/>
    </w:rPr>
  </w:style>
  <w:style w:type="character" w:customStyle="1" w:styleId="CommentSubjectChar">
    <w:name w:val="Comment Subject Char"/>
    <w:basedOn w:val="CommentTextChar"/>
    <w:link w:val="CommentSubject"/>
    <w:uiPriority w:val="99"/>
    <w:semiHidden/>
    <w:rsid w:val="00775E15"/>
    <w:rPr>
      <w:b/>
      <w:bCs/>
    </w:rPr>
  </w:style>
  <w:style w:type="character" w:customStyle="1" w:styleId="HeaderChar">
    <w:name w:val="Header Char"/>
    <w:basedOn w:val="DefaultParagraphFont"/>
    <w:link w:val="Header"/>
    <w:rsid w:val="00601E57"/>
    <w:rPr>
      <w:sz w:val="24"/>
    </w:rPr>
  </w:style>
  <w:style w:type="character" w:customStyle="1" w:styleId="BodyTextIndent2Char">
    <w:name w:val="Body Text Indent 2 Char"/>
    <w:basedOn w:val="DefaultParagraphFont"/>
    <w:link w:val="BodyTextIndent2"/>
    <w:rsid w:val="00601E57"/>
    <w:rPr>
      <w:sz w:val="24"/>
    </w:rPr>
  </w:style>
  <w:style w:type="paragraph" w:customStyle="1" w:styleId="Default">
    <w:name w:val="Default"/>
    <w:rsid w:val="006D453C"/>
    <w:pPr>
      <w:autoSpaceDE w:val="0"/>
      <w:autoSpaceDN w:val="0"/>
      <w:adjustRightInd w:val="0"/>
    </w:pPr>
    <w:rPr>
      <w:rFonts w:eastAsia="Calibri"/>
      <w:color w:val="000000"/>
      <w:sz w:val="24"/>
      <w:szCs w:val="24"/>
    </w:rPr>
  </w:style>
  <w:style w:type="character" w:styleId="BookTitle">
    <w:name w:val="Book Title"/>
    <w:basedOn w:val="DefaultParagraphFont"/>
    <w:uiPriority w:val="33"/>
    <w:qFormat/>
    <w:rsid w:val="009800C4"/>
    <w:rPr>
      <w:b/>
      <w:bCs/>
      <w:smallCaps/>
      <w:spacing w:val="5"/>
    </w:rPr>
  </w:style>
  <w:style w:type="character" w:styleId="UnresolvedMention">
    <w:name w:val="Unresolved Mention"/>
    <w:basedOn w:val="DefaultParagraphFont"/>
    <w:uiPriority w:val="99"/>
    <w:semiHidden/>
    <w:unhideWhenUsed/>
    <w:rsid w:val="00C160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4505">
      <w:bodyDiv w:val="1"/>
      <w:marLeft w:val="0"/>
      <w:marRight w:val="0"/>
      <w:marTop w:val="0"/>
      <w:marBottom w:val="0"/>
      <w:divBdr>
        <w:top w:val="none" w:sz="0" w:space="0" w:color="auto"/>
        <w:left w:val="none" w:sz="0" w:space="0" w:color="auto"/>
        <w:bottom w:val="none" w:sz="0" w:space="0" w:color="auto"/>
        <w:right w:val="none" w:sz="0" w:space="0" w:color="auto"/>
      </w:divBdr>
    </w:div>
    <w:div w:id="1040088886">
      <w:bodyDiv w:val="1"/>
      <w:marLeft w:val="0"/>
      <w:marRight w:val="0"/>
      <w:marTop w:val="0"/>
      <w:marBottom w:val="0"/>
      <w:divBdr>
        <w:top w:val="none" w:sz="0" w:space="0" w:color="auto"/>
        <w:left w:val="none" w:sz="0" w:space="0" w:color="auto"/>
        <w:bottom w:val="none" w:sz="0" w:space="0" w:color="auto"/>
        <w:right w:val="none" w:sz="0" w:space="0" w:color="auto"/>
      </w:divBdr>
    </w:div>
    <w:div w:id="1563712985">
      <w:bodyDiv w:val="1"/>
      <w:marLeft w:val="0"/>
      <w:marRight w:val="0"/>
      <w:marTop w:val="0"/>
      <w:marBottom w:val="0"/>
      <w:divBdr>
        <w:top w:val="none" w:sz="0" w:space="0" w:color="auto"/>
        <w:left w:val="none" w:sz="0" w:space="0" w:color="auto"/>
        <w:bottom w:val="none" w:sz="0" w:space="0" w:color="auto"/>
        <w:right w:val="none" w:sz="0" w:space="0" w:color="auto"/>
      </w:divBdr>
    </w:div>
    <w:div w:id="178357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ksolution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rksolutions.com/staff/marketing.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guageline.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wrksolutions.com/staff/marketing.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rksolutions.com/staff-resources/outreach-resources/employer-services-market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D7A2F-9D21-421B-9296-90AAC6A91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MARKETING STANDARDS &amp; GUIDELINES</vt:lpstr>
    </vt:vector>
  </TitlesOfParts>
  <Company>Houston-Galveston Area Council</Company>
  <LinksUpToDate>false</LinksUpToDate>
  <CharactersWithSpaces>31754</CharactersWithSpaces>
  <SharedDoc>false</SharedDoc>
  <HLinks>
    <vt:vector size="30" baseType="variant">
      <vt:variant>
        <vt:i4>4456539</vt:i4>
      </vt:variant>
      <vt:variant>
        <vt:i4>12</vt:i4>
      </vt:variant>
      <vt:variant>
        <vt:i4>0</vt:i4>
      </vt:variant>
      <vt:variant>
        <vt:i4>5</vt:i4>
      </vt:variant>
      <vt:variant>
        <vt:lpwstr>http://www.wrksolutions.com/</vt:lpwstr>
      </vt:variant>
      <vt:variant>
        <vt:lpwstr/>
      </vt:variant>
      <vt:variant>
        <vt:i4>4063279</vt:i4>
      </vt:variant>
      <vt:variant>
        <vt:i4>9</vt:i4>
      </vt:variant>
      <vt:variant>
        <vt:i4>0</vt:i4>
      </vt:variant>
      <vt:variant>
        <vt:i4>5</vt:i4>
      </vt:variant>
      <vt:variant>
        <vt:lpwstr>http://www.wrksolutions.com/staff/marketing.html</vt:lpwstr>
      </vt:variant>
      <vt:variant>
        <vt:lpwstr>PPTemplate</vt:lpwstr>
      </vt:variant>
      <vt:variant>
        <vt:i4>5701712</vt:i4>
      </vt:variant>
      <vt:variant>
        <vt:i4>6</vt:i4>
      </vt:variant>
      <vt:variant>
        <vt:i4>0</vt:i4>
      </vt:variant>
      <vt:variant>
        <vt:i4>5</vt:i4>
      </vt:variant>
      <vt:variant>
        <vt:lpwstr>http://www.languageline.com/</vt:lpwstr>
      </vt:variant>
      <vt:variant>
        <vt:lpwstr/>
      </vt:variant>
      <vt:variant>
        <vt:i4>6226014</vt:i4>
      </vt:variant>
      <vt:variant>
        <vt:i4>3</vt:i4>
      </vt:variant>
      <vt:variant>
        <vt:i4>0</vt:i4>
      </vt:variant>
      <vt:variant>
        <vt:i4>5</vt:i4>
      </vt:variant>
      <vt:variant>
        <vt:lpwstr>http://www.wrksolutions.com/staff/marketing.html</vt:lpwstr>
      </vt:variant>
      <vt:variant>
        <vt:lpwstr/>
      </vt:variant>
      <vt:variant>
        <vt:i4>6226014</vt:i4>
      </vt:variant>
      <vt:variant>
        <vt:i4>0</vt:i4>
      </vt:variant>
      <vt:variant>
        <vt:i4>0</vt:i4>
      </vt:variant>
      <vt:variant>
        <vt:i4>5</vt:i4>
      </vt:variant>
      <vt:variant>
        <vt:lpwstr>http://www.wrksolutions.com/staff/marketing.html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STANDARDS &amp; GUIDELINES</dc:title>
  <dc:subject>MARKETING STANDARDS &amp; GUIDELINES</dc:subject>
  <dc:creator>suzanne cruver</dc:creator>
  <cp:keywords>Marketing Standards and Guidelines</cp:keywords>
  <cp:lastModifiedBy>Nguyen, Dat</cp:lastModifiedBy>
  <cp:revision>2</cp:revision>
  <cp:lastPrinted>2010-09-02T19:23:00Z</cp:lastPrinted>
  <dcterms:created xsi:type="dcterms:W3CDTF">2018-08-02T20:23:00Z</dcterms:created>
  <dcterms:modified xsi:type="dcterms:W3CDTF">2018-08-02T20:23:00Z</dcterms:modified>
  <cp:category>Outreach Resource</cp:category>
</cp:coreProperties>
</file>