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49" w:rsidRDefault="008E4F49" w:rsidP="008E4F49">
      <w:pPr>
        <w:rPr>
          <w:rFonts w:ascii="Times New Roman" w:hAnsi="Times New Roman"/>
          <w:sz w:val="28"/>
          <w:szCs w:val="28"/>
        </w:rPr>
      </w:pPr>
      <w:r>
        <w:rPr>
          <w:rFonts w:ascii="Times New Roman" w:hAnsi="Times New Roman"/>
          <w:sz w:val="28"/>
          <w:szCs w:val="28"/>
        </w:rPr>
        <w:t>As an Employment Counselor for the past four years, I have come to realize that arguably the most difficult barrier to employment is the lack of a high school diploma or G.E.D.  In fact, in some ways not having graduated from high school is more of an obstacle to securing a job than having a criminal background.</w:t>
      </w:r>
    </w:p>
    <w:p w:rsidR="008E4F49" w:rsidRDefault="008E4F49" w:rsidP="008E4F49">
      <w:pPr>
        <w:rPr>
          <w:rFonts w:ascii="Times New Roman" w:hAnsi="Times New Roman"/>
          <w:sz w:val="28"/>
          <w:szCs w:val="28"/>
        </w:rPr>
      </w:pPr>
    </w:p>
    <w:p w:rsidR="008E4F49" w:rsidRDefault="008E4F49" w:rsidP="008E4F49">
      <w:pPr>
        <w:rPr>
          <w:rFonts w:ascii="Times New Roman" w:hAnsi="Times New Roman"/>
          <w:sz w:val="28"/>
          <w:szCs w:val="28"/>
        </w:rPr>
      </w:pPr>
      <w:r>
        <w:rPr>
          <w:rFonts w:ascii="Times New Roman" w:hAnsi="Times New Roman"/>
          <w:sz w:val="28"/>
          <w:szCs w:val="28"/>
        </w:rPr>
        <w:t>Although I repeatedly encourage regular customers to contact H.C.C., T.S.U., or East Side Village Learning Centers, they always seem to have had some reason why they have not begun studying for a G.E.D.</w:t>
      </w:r>
    </w:p>
    <w:p w:rsidR="008E4F49" w:rsidRDefault="008E4F49" w:rsidP="008E4F49">
      <w:pPr>
        <w:rPr>
          <w:rFonts w:ascii="Times New Roman" w:hAnsi="Times New Roman"/>
          <w:sz w:val="28"/>
          <w:szCs w:val="28"/>
        </w:rPr>
      </w:pPr>
    </w:p>
    <w:p w:rsidR="008E4F49" w:rsidRDefault="008E4F49" w:rsidP="008E4F49">
      <w:pPr>
        <w:rPr>
          <w:rFonts w:ascii="Times New Roman" w:hAnsi="Times New Roman"/>
          <w:sz w:val="28"/>
          <w:szCs w:val="28"/>
        </w:rPr>
      </w:pPr>
      <w:r>
        <w:rPr>
          <w:rFonts w:ascii="Times New Roman" w:hAnsi="Times New Roman"/>
          <w:sz w:val="28"/>
          <w:szCs w:val="28"/>
        </w:rPr>
        <w:t>Therefore, I propose that I offer G.E.D. classes here in the Astrodome Center for our customers.  One possibility would be three one-hour classes per week, to be scheduled at the Center’s convenience.</w:t>
      </w:r>
    </w:p>
    <w:p w:rsidR="008E4F49" w:rsidRDefault="008E4F49" w:rsidP="008E4F49">
      <w:pPr>
        <w:rPr>
          <w:rFonts w:ascii="Times New Roman" w:hAnsi="Times New Roman"/>
          <w:sz w:val="28"/>
          <w:szCs w:val="28"/>
        </w:rPr>
      </w:pPr>
    </w:p>
    <w:p w:rsidR="008E4F49" w:rsidRDefault="008E4F49" w:rsidP="008E4F49">
      <w:pPr>
        <w:rPr>
          <w:rFonts w:ascii="Times New Roman" w:hAnsi="Times New Roman"/>
          <w:sz w:val="28"/>
          <w:szCs w:val="28"/>
        </w:rPr>
      </w:pPr>
      <w:r>
        <w:rPr>
          <w:rFonts w:ascii="Times New Roman" w:hAnsi="Times New Roman"/>
          <w:sz w:val="28"/>
          <w:szCs w:val="28"/>
        </w:rPr>
        <w:t>My qualifications for teaching this class are:  a certified secondary English teacher, with 14-plus years of teaching experience in ages 4-adult.  I taught for five years as an inner-city middle school teacher with H.I.S.D., and have an additional four years as an instructor in HoustonWorks’ very successful in-school program targeting at-risk middle school students. In that program we successfully met the objective of raising our students’ competency levels two years in mathematics and two years in English each school year.</w:t>
      </w:r>
    </w:p>
    <w:p w:rsidR="008E4F49" w:rsidRDefault="008E4F49" w:rsidP="008E4F49">
      <w:pPr>
        <w:rPr>
          <w:rFonts w:ascii="Times New Roman" w:hAnsi="Times New Roman"/>
          <w:sz w:val="28"/>
          <w:szCs w:val="28"/>
        </w:rPr>
      </w:pPr>
    </w:p>
    <w:p w:rsidR="008E4F49" w:rsidRDefault="008E4F49" w:rsidP="008E4F49">
      <w:pPr>
        <w:rPr>
          <w:rFonts w:ascii="Times New Roman" w:hAnsi="Times New Roman"/>
          <w:sz w:val="28"/>
          <w:szCs w:val="28"/>
        </w:rPr>
      </w:pPr>
      <w:r>
        <w:rPr>
          <w:rFonts w:ascii="Times New Roman" w:hAnsi="Times New Roman"/>
          <w:sz w:val="28"/>
          <w:szCs w:val="28"/>
        </w:rPr>
        <w:t>Moreover, I have two years of high school teaching experience in Arizona, four years of working with all age groups in Malaysia and Indonesia, two years of part-time employment with San Jacinto College and another two years with Houston Community College as a college instructor of philosophy. I am currently teaching a three-hour H.C.C. class on Saturday mornings, Introduction to Philosophy.   Finally, since 2009 I have occasionally been tutoring individual G.E.D. students through WyzAnt.com.</w:t>
      </w:r>
    </w:p>
    <w:p w:rsidR="008E4F49" w:rsidRDefault="008E4F49" w:rsidP="008E4F49">
      <w:pPr>
        <w:rPr>
          <w:rFonts w:ascii="Times New Roman" w:hAnsi="Times New Roman"/>
          <w:sz w:val="28"/>
          <w:szCs w:val="28"/>
        </w:rPr>
      </w:pPr>
    </w:p>
    <w:p w:rsidR="008E4F49" w:rsidRDefault="008E4F49" w:rsidP="008E4F49">
      <w:pPr>
        <w:rPr>
          <w:rFonts w:ascii="Times New Roman" w:hAnsi="Times New Roman"/>
          <w:sz w:val="28"/>
          <w:szCs w:val="28"/>
        </w:rPr>
      </w:pPr>
      <w:r>
        <w:rPr>
          <w:rFonts w:ascii="Times New Roman" w:hAnsi="Times New Roman"/>
          <w:sz w:val="28"/>
          <w:szCs w:val="28"/>
        </w:rPr>
        <w:t>It is my belief that by having WorkforceSolutions offer G.E.D. classes at our centers, we may be able to help some of our customers not only successfully gain employment, but also become successes in life.</w:t>
      </w:r>
    </w:p>
    <w:p w:rsidR="008E4F49" w:rsidRDefault="008E4F49" w:rsidP="008E4F49">
      <w:pPr>
        <w:rPr>
          <w:rFonts w:ascii="Times New Roman" w:hAnsi="Times New Roman"/>
          <w:sz w:val="28"/>
          <w:szCs w:val="28"/>
        </w:rPr>
      </w:pPr>
    </w:p>
    <w:p w:rsidR="008E4F49" w:rsidRDefault="008E4F49" w:rsidP="008E4F49">
      <w:pPr>
        <w:rPr>
          <w:rFonts w:ascii="Century" w:hAnsi="Century"/>
          <w:sz w:val="32"/>
          <w:szCs w:val="32"/>
        </w:rPr>
      </w:pPr>
    </w:p>
    <w:p w:rsidR="008E4F49" w:rsidRDefault="008E4F49" w:rsidP="008E4F49">
      <w:pPr>
        <w:rPr>
          <w:rFonts w:ascii="Freestyle Script" w:hAnsi="Freestyle Script"/>
          <w:sz w:val="96"/>
          <w:szCs w:val="96"/>
        </w:rPr>
      </w:pPr>
      <w:r>
        <w:rPr>
          <w:rFonts w:ascii="Freestyle Script" w:hAnsi="Freestyle Script"/>
          <w:sz w:val="96"/>
          <w:szCs w:val="96"/>
        </w:rPr>
        <w:t>Lynn K. Circle</w:t>
      </w:r>
    </w:p>
    <w:p w:rsidR="008E4F49" w:rsidRDefault="008E4F49" w:rsidP="008E4F49">
      <w:pPr>
        <w:rPr>
          <w:rFonts w:ascii="Century" w:hAnsi="Century"/>
          <w:sz w:val="32"/>
          <w:szCs w:val="32"/>
        </w:rPr>
      </w:pPr>
      <w:r>
        <w:rPr>
          <w:rFonts w:ascii="Century" w:hAnsi="Century"/>
          <w:sz w:val="32"/>
          <w:szCs w:val="32"/>
        </w:rPr>
        <w:t>Employment Counselor</w:t>
      </w:r>
    </w:p>
    <w:p w:rsidR="008E4F49" w:rsidRDefault="008E4F49" w:rsidP="008E4F49">
      <w:pPr>
        <w:rPr>
          <w:rFonts w:ascii="Century" w:hAnsi="Century"/>
          <w:sz w:val="32"/>
          <w:szCs w:val="32"/>
        </w:rPr>
      </w:pPr>
      <w:r>
        <w:rPr>
          <w:rFonts w:ascii="Century" w:hAnsi="Century"/>
          <w:sz w:val="32"/>
          <w:szCs w:val="32"/>
        </w:rPr>
        <w:t>WorkforceSolutions Astrodome</w:t>
      </w:r>
    </w:p>
    <w:p w:rsidR="008E4F49" w:rsidRDefault="008E4F49" w:rsidP="008E4F49">
      <w:pPr>
        <w:rPr>
          <w:rFonts w:ascii="Century" w:hAnsi="Century"/>
          <w:sz w:val="32"/>
          <w:szCs w:val="32"/>
        </w:rPr>
      </w:pPr>
      <w:r>
        <w:rPr>
          <w:rFonts w:ascii="Century" w:hAnsi="Century"/>
          <w:sz w:val="32"/>
          <w:szCs w:val="32"/>
        </w:rPr>
        <w:lastRenderedPageBreak/>
        <w:t>9315 Stella Link Rd</w:t>
      </w:r>
    </w:p>
    <w:p w:rsidR="008E4F49" w:rsidRDefault="008E4F49" w:rsidP="008E4F49">
      <w:pPr>
        <w:rPr>
          <w:rFonts w:ascii="Century" w:hAnsi="Century"/>
          <w:sz w:val="32"/>
          <w:szCs w:val="32"/>
        </w:rPr>
      </w:pPr>
      <w:r>
        <w:rPr>
          <w:rFonts w:ascii="Century" w:hAnsi="Century"/>
          <w:sz w:val="32"/>
          <w:szCs w:val="32"/>
        </w:rPr>
        <w:t>Houston, Texas</w:t>
      </w:r>
      <w:r>
        <w:rPr>
          <w:rFonts w:ascii="Century" w:hAnsi="Century"/>
          <w:noProof/>
          <w:sz w:val="32"/>
          <w:szCs w:val="32"/>
        </w:rPr>
        <w:drawing>
          <wp:inline distT="0" distB="0" distL="0" distR="0">
            <wp:extent cx="19050" cy="9525"/>
            <wp:effectExtent l="0" t="0" r="0" b="0"/>
            <wp:docPr id="1" name="Picture 1"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pic:cNvPicPr>
                      <a:picLocks noChangeAspect="1" noChangeArrowheads="1"/>
                    </pic:cNvPicPr>
                  </pic:nvPicPr>
                  <pic:blipFill>
                    <a:blip r:embed="rId6" r:link="rId7"/>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rFonts w:ascii="Century" w:hAnsi="Century"/>
          <w:sz w:val="32"/>
          <w:szCs w:val="32"/>
        </w:rPr>
        <w:t xml:space="preserve"> 77025</w:t>
      </w:r>
    </w:p>
    <w:p w:rsidR="008E4F49" w:rsidRDefault="008E4F49" w:rsidP="008E4F49">
      <w:pPr>
        <w:rPr>
          <w:rFonts w:ascii="Century" w:hAnsi="Century"/>
          <w:sz w:val="32"/>
          <w:szCs w:val="32"/>
        </w:rPr>
      </w:pPr>
      <w:r>
        <w:rPr>
          <w:rFonts w:ascii="Century" w:hAnsi="Century"/>
          <w:sz w:val="32"/>
          <w:szCs w:val="32"/>
        </w:rPr>
        <w:t>(713) 661-3220 x212</w:t>
      </w:r>
    </w:p>
    <w:p w:rsidR="008E4F49" w:rsidRDefault="002F5F0E" w:rsidP="008E4F49">
      <w:pPr>
        <w:rPr>
          <w:rFonts w:ascii="Century" w:hAnsi="Century"/>
          <w:sz w:val="32"/>
          <w:szCs w:val="32"/>
        </w:rPr>
      </w:pPr>
      <w:hyperlink r:id="rId8" w:history="1">
        <w:r w:rsidR="008E4F49">
          <w:rPr>
            <w:rStyle w:val="Hyperlink"/>
            <w:rFonts w:ascii="Century" w:hAnsi="Century"/>
            <w:sz w:val="32"/>
            <w:szCs w:val="32"/>
          </w:rPr>
          <w:t>lynn.circle@wrksolutions.com</w:t>
        </w:r>
      </w:hyperlink>
    </w:p>
    <w:p w:rsidR="00E30F19" w:rsidRDefault="00E30F19"/>
    <w:sectPr w:rsidR="00E30F19" w:rsidSect="00E30F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0B" w:rsidRDefault="008E3D0B" w:rsidP="00394A0A">
      <w:r>
        <w:separator/>
      </w:r>
    </w:p>
  </w:endnote>
  <w:endnote w:type="continuationSeparator" w:id="0">
    <w:p w:rsidR="008E3D0B" w:rsidRDefault="008E3D0B" w:rsidP="00394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5" w:rsidRDefault="00F625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5" w:rsidRDefault="00F625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5" w:rsidRDefault="00F62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0B" w:rsidRDefault="008E3D0B" w:rsidP="00394A0A">
      <w:r>
        <w:separator/>
      </w:r>
    </w:p>
  </w:footnote>
  <w:footnote w:type="continuationSeparator" w:id="0">
    <w:p w:rsidR="008E3D0B" w:rsidRDefault="008E3D0B" w:rsidP="00394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5" w:rsidRDefault="00F625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A0A" w:rsidRDefault="00F625D5" w:rsidP="00F625D5">
    <w:pPr>
      <w:pStyle w:val="Header"/>
      <w:jc w:val="center"/>
    </w:pPr>
    <w:r>
      <w:t>Offering GED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5D5" w:rsidRDefault="00F625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B7E0A"/>
    <w:rsid w:val="00121BA6"/>
    <w:rsid w:val="00190908"/>
    <w:rsid w:val="002F5F0E"/>
    <w:rsid w:val="00394A0A"/>
    <w:rsid w:val="004B7E0A"/>
    <w:rsid w:val="0079588B"/>
    <w:rsid w:val="008E3D0B"/>
    <w:rsid w:val="008E4222"/>
    <w:rsid w:val="008E4F49"/>
    <w:rsid w:val="00993E4B"/>
    <w:rsid w:val="00A1222B"/>
    <w:rsid w:val="00A94BBF"/>
    <w:rsid w:val="00C54204"/>
    <w:rsid w:val="00E30F19"/>
    <w:rsid w:val="00F625D5"/>
    <w:rsid w:val="00FD3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49"/>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A0A"/>
    <w:pPr>
      <w:tabs>
        <w:tab w:val="center" w:pos="4680"/>
        <w:tab w:val="right" w:pos="9360"/>
      </w:tabs>
    </w:pPr>
    <w:rPr>
      <w:rFonts w:ascii="Times New Roman" w:hAnsi="Times New Roman" w:cstheme="minorBidi"/>
      <w:sz w:val="24"/>
      <w:szCs w:val="24"/>
    </w:rPr>
  </w:style>
  <w:style w:type="character" w:customStyle="1" w:styleId="HeaderChar">
    <w:name w:val="Header Char"/>
    <w:basedOn w:val="DefaultParagraphFont"/>
    <w:link w:val="Header"/>
    <w:uiPriority w:val="99"/>
    <w:semiHidden/>
    <w:rsid w:val="00394A0A"/>
  </w:style>
  <w:style w:type="paragraph" w:styleId="Footer">
    <w:name w:val="footer"/>
    <w:basedOn w:val="Normal"/>
    <w:link w:val="FooterChar"/>
    <w:uiPriority w:val="99"/>
    <w:semiHidden/>
    <w:unhideWhenUsed/>
    <w:rsid w:val="00394A0A"/>
    <w:pPr>
      <w:tabs>
        <w:tab w:val="center" w:pos="4680"/>
        <w:tab w:val="right" w:pos="9360"/>
      </w:tabs>
    </w:pPr>
    <w:rPr>
      <w:rFonts w:ascii="Times New Roman" w:hAnsi="Times New Roman" w:cstheme="minorBidi"/>
      <w:sz w:val="24"/>
      <w:szCs w:val="24"/>
    </w:rPr>
  </w:style>
  <w:style w:type="character" w:customStyle="1" w:styleId="FooterChar">
    <w:name w:val="Footer Char"/>
    <w:basedOn w:val="DefaultParagraphFont"/>
    <w:link w:val="Footer"/>
    <w:uiPriority w:val="99"/>
    <w:semiHidden/>
    <w:rsid w:val="00394A0A"/>
  </w:style>
  <w:style w:type="character" w:styleId="Hyperlink">
    <w:name w:val="Hyperlink"/>
    <w:basedOn w:val="DefaultParagraphFont"/>
    <w:uiPriority w:val="99"/>
    <w:semiHidden/>
    <w:unhideWhenUsed/>
    <w:rsid w:val="008E4F49"/>
    <w:rPr>
      <w:color w:val="0000FF"/>
      <w:u w:val="single"/>
    </w:rPr>
  </w:style>
  <w:style w:type="paragraph" w:styleId="BalloonText">
    <w:name w:val="Balloon Text"/>
    <w:basedOn w:val="Normal"/>
    <w:link w:val="BalloonTextChar"/>
    <w:uiPriority w:val="99"/>
    <w:semiHidden/>
    <w:unhideWhenUsed/>
    <w:rsid w:val="008E4F49"/>
    <w:rPr>
      <w:rFonts w:ascii="Tahoma" w:hAnsi="Tahoma" w:cs="Tahoma"/>
      <w:sz w:val="16"/>
      <w:szCs w:val="16"/>
    </w:rPr>
  </w:style>
  <w:style w:type="character" w:customStyle="1" w:styleId="BalloonTextChar">
    <w:name w:val="Balloon Text Char"/>
    <w:basedOn w:val="DefaultParagraphFont"/>
    <w:link w:val="BalloonText"/>
    <w:uiPriority w:val="99"/>
    <w:semiHidden/>
    <w:rsid w:val="008E4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3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n.circle@wrksolution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cid:image001.png@01CF15E2.9F8EECD0"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1826</Characters>
  <Application>Microsoft Office Word</Application>
  <DocSecurity>0</DocSecurity>
  <Lines>42</Lines>
  <Paragraphs>15</Paragraphs>
  <ScaleCrop>false</ScaleCrop>
  <Company>Houston-Galveston Area Council</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dc:creator>
  <cp:lastModifiedBy>nguyend</cp:lastModifiedBy>
  <cp:revision>2</cp:revision>
  <dcterms:created xsi:type="dcterms:W3CDTF">2014-02-07T20:08:00Z</dcterms:created>
  <dcterms:modified xsi:type="dcterms:W3CDTF">2014-02-07T20:11:00Z</dcterms:modified>
</cp:coreProperties>
</file>