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D1D6" w14:textId="09BF7AF4" w:rsidR="00A82588" w:rsidRDefault="00325FC7" w:rsidP="00056335">
      <w:pPr>
        <w:tabs>
          <w:tab w:val="right" w:pos="10080"/>
        </w:tabs>
        <w:rPr>
          <w:rFonts w:ascii="Verdana" w:hAnsi="Verdana"/>
          <w:b/>
          <w:sz w:val="20"/>
        </w:rPr>
      </w:pPr>
      <w:r w:rsidRPr="00367CA0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E069C" wp14:editId="451D5678">
                <wp:simplePos x="0" y="0"/>
                <wp:positionH relativeFrom="column">
                  <wp:posOffset>4741333</wp:posOffset>
                </wp:positionH>
                <wp:positionV relativeFrom="paragraph">
                  <wp:posOffset>-386503</wp:posOffset>
                </wp:positionV>
                <wp:extent cx="234018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1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E23AD" w14:textId="77777777" w:rsidR="00367CA0" w:rsidRPr="000E58D8" w:rsidRDefault="00367CA0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E58D8">
                              <w:rPr>
                                <w:rFonts w:eastAsia="Calibr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MEDIA CONTACT:</w:t>
                            </w:r>
                          </w:p>
                          <w:p w14:paraId="798CE7FB" w14:textId="735DAF59" w:rsidR="00A37B0A" w:rsidRDefault="00325FC7">
                            <w:pPr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Michelle Castrow</w:t>
                            </w:r>
                          </w:p>
                          <w:p w14:paraId="384E7646" w14:textId="416FC2B1" w:rsidR="00367CA0" w:rsidRPr="000E58D8" w:rsidRDefault="000556E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713.</w:t>
                            </w:r>
                            <w:r w:rsidR="00805E65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826.6592 (</w:t>
                            </w:r>
                            <w:proofErr w:type="spellStart"/>
                            <w:r w:rsidR="00805E65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cell</w:t>
                            </w:r>
                            <w:proofErr w:type="spellEnd"/>
                            <w:r w:rsidR="00805E65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367CA0" w:rsidRPr="000E58D8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="00325FC7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michelle.castrow</w:t>
                            </w:r>
                            <w:r w:rsidR="00367CA0" w:rsidRPr="00325FC7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@wrksolutions.</w:t>
                            </w:r>
                            <w:r w:rsidR="00245EF7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es-E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E0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35pt;margin-top:-30.45pt;width:18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" filled="f" stroked="f">
                <v:textbox style="mso-fit-shape-to-text:t">
                  <w:txbxContent>
                    <w:p w14:paraId="3F4E23AD" w14:textId="77777777" w:rsidR="00367CA0" w:rsidRPr="000E58D8" w:rsidRDefault="00367CA0">
                      <w:pPr>
                        <w:rPr>
                          <w:rFonts w:eastAsia="Calibr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0E58D8">
                        <w:rPr>
                          <w:rFonts w:eastAsia="Calibr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MEDIA CONTACT:</w:t>
                      </w:r>
                    </w:p>
                    <w:p w14:paraId="798CE7FB" w14:textId="735DAF59" w:rsidR="00A37B0A" w:rsidRDefault="00325FC7">
                      <w:pPr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Michelle Castrow</w:t>
                      </w:r>
                    </w:p>
                    <w:p w14:paraId="384E7646" w14:textId="416FC2B1" w:rsidR="00367CA0" w:rsidRPr="000E58D8" w:rsidRDefault="000556EB">
                      <w:pPr>
                        <w:rPr>
                          <w:lang w:val="es-ES"/>
                        </w:rPr>
                      </w:pPr>
                      <w:r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713.</w:t>
                      </w:r>
                      <w:r w:rsidR="00805E65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826.6592 (</w:t>
                      </w:r>
                      <w:proofErr w:type="spellStart"/>
                      <w:r w:rsidR="00805E65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cell</w:t>
                      </w:r>
                      <w:proofErr w:type="spellEnd"/>
                      <w:r w:rsidR="00805E65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367CA0" w:rsidRPr="000E58D8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br/>
                      </w:r>
                      <w:r w:rsidR="00325FC7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michelle.castrow</w:t>
                      </w:r>
                      <w:r w:rsidR="00367CA0" w:rsidRPr="00325FC7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@wrksolutions.</w:t>
                      </w:r>
                      <w:r w:rsidR="00245EF7">
                        <w:rPr>
                          <w:rFonts w:eastAsia="Calibri" w:cstheme="minorHAnsi"/>
                          <w:sz w:val="22"/>
                          <w:szCs w:val="22"/>
                          <w:lang w:val="es-E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14:paraId="24D40AD6" w14:textId="27CD4AE8" w:rsidR="002C2E24" w:rsidRDefault="00D73AC5" w:rsidP="00056335">
      <w:pPr>
        <w:tabs>
          <w:tab w:val="right" w:pos="10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 IMMEDIATE RELEASE</w:t>
      </w:r>
      <w:r>
        <w:rPr>
          <w:rFonts w:ascii="Verdana" w:hAnsi="Verdana"/>
          <w:b/>
          <w:sz w:val="20"/>
        </w:rPr>
        <w:tab/>
      </w:r>
    </w:p>
    <w:p w14:paraId="4612C5E9" w14:textId="2AFF2AD4" w:rsidR="005923E6" w:rsidRDefault="00927FE3" w:rsidP="001902B8">
      <w:pPr>
        <w:tabs>
          <w:tab w:val="left" w:pos="929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July 21</w:t>
      </w:r>
      <w:r w:rsidR="00456474">
        <w:rPr>
          <w:rFonts w:cstheme="minorHAnsi"/>
          <w:sz w:val="22"/>
          <w:szCs w:val="22"/>
        </w:rPr>
        <w:t>, 2023</w:t>
      </w:r>
    </w:p>
    <w:p w14:paraId="3CDB24CA" w14:textId="77777777" w:rsidR="00526007" w:rsidRDefault="00526007" w:rsidP="00D6134F">
      <w:pPr>
        <w:jc w:val="center"/>
        <w:rPr>
          <w:b/>
          <w:bCs/>
          <w:sz w:val="32"/>
          <w:szCs w:val="32"/>
        </w:rPr>
      </w:pPr>
    </w:p>
    <w:p w14:paraId="677C793C" w14:textId="4D7E71BE" w:rsidR="007F264B" w:rsidRDefault="00E735A3" w:rsidP="003E4A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STATISTICAL FLUKE? SUMMER JOBS DROP LIKE A ROCK IN JUNE</w:t>
      </w:r>
    </w:p>
    <w:p w14:paraId="00B13CB0" w14:textId="68544E8A" w:rsidR="00B35DF5" w:rsidRPr="00606B5B" w:rsidRDefault="00932904" w:rsidP="008505CD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But the </w:t>
      </w:r>
      <w:r w:rsidR="00E735A3">
        <w:rPr>
          <w:b/>
          <w:bCs/>
          <w:i/>
          <w:iCs/>
          <w:sz w:val="22"/>
          <w:szCs w:val="22"/>
        </w:rPr>
        <w:t>Professional &amp; Business Services</w:t>
      </w:r>
      <w:r>
        <w:rPr>
          <w:b/>
          <w:bCs/>
          <w:i/>
          <w:iCs/>
          <w:sz w:val="22"/>
          <w:szCs w:val="22"/>
        </w:rPr>
        <w:t xml:space="preserve"> and</w:t>
      </w:r>
      <w:r w:rsidR="00E735A3">
        <w:rPr>
          <w:b/>
          <w:bCs/>
          <w:i/>
          <w:iCs/>
          <w:sz w:val="22"/>
          <w:szCs w:val="22"/>
        </w:rPr>
        <w:t xml:space="preserve"> Construction</w:t>
      </w:r>
      <w:r>
        <w:rPr>
          <w:b/>
          <w:bCs/>
          <w:i/>
          <w:iCs/>
          <w:sz w:val="22"/>
          <w:szCs w:val="22"/>
        </w:rPr>
        <w:t xml:space="preserve"> sectors</w:t>
      </w:r>
      <w:r w:rsidR="00E735A3">
        <w:rPr>
          <w:b/>
          <w:bCs/>
          <w:i/>
          <w:iCs/>
          <w:sz w:val="22"/>
          <w:szCs w:val="22"/>
        </w:rPr>
        <w:t xml:space="preserve"> see record hiring</w:t>
      </w:r>
      <w:r>
        <w:rPr>
          <w:b/>
          <w:bCs/>
          <w:i/>
          <w:iCs/>
          <w:sz w:val="22"/>
          <w:szCs w:val="22"/>
        </w:rPr>
        <w:t xml:space="preserve"> for the month.</w:t>
      </w:r>
    </w:p>
    <w:p w14:paraId="1CA8F40C" w14:textId="77777777" w:rsidR="008505CD" w:rsidRDefault="008505CD" w:rsidP="006C1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3B2ED8" w14:textId="011E07F0" w:rsidR="00760E64" w:rsidRDefault="00FB29B7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6C">
        <w:rPr>
          <w:rFonts w:asciiTheme="minorHAnsi" w:hAnsiTheme="minorHAnsi" w:cstheme="minorHAnsi"/>
          <w:sz w:val="22"/>
          <w:szCs w:val="22"/>
        </w:rPr>
        <w:t>(HOUSTON</w:t>
      </w:r>
      <w:r w:rsidR="00613A30">
        <w:rPr>
          <w:rFonts w:asciiTheme="minorHAnsi" w:hAnsiTheme="minorHAnsi" w:cstheme="minorHAnsi"/>
          <w:sz w:val="22"/>
          <w:szCs w:val="22"/>
        </w:rPr>
        <w:t>, TX</w:t>
      </w:r>
      <w:r w:rsidRPr="00E15E6C">
        <w:rPr>
          <w:rFonts w:asciiTheme="minorHAnsi" w:hAnsiTheme="minorHAnsi" w:cstheme="minorHAnsi"/>
          <w:sz w:val="22"/>
          <w:szCs w:val="22"/>
        </w:rPr>
        <w:t>)</w:t>
      </w:r>
      <w:r w:rsidR="0019411A">
        <w:rPr>
          <w:rFonts w:asciiTheme="minorHAnsi" w:hAnsiTheme="minorHAnsi" w:cstheme="minorHAnsi"/>
          <w:sz w:val="22"/>
          <w:szCs w:val="22"/>
        </w:rPr>
        <w:t xml:space="preserve"> </w:t>
      </w:r>
      <w:r w:rsidR="004D28C5">
        <w:rPr>
          <w:rFonts w:asciiTheme="minorHAnsi" w:hAnsiTheme="minorHAnsi" w:cstheme="minorHAnsi"/>
          <w:sz w:val="22"/>
          <w:szCs w:val="22"/>
        </w:rPr>
        <w:t>Houston-area employers added 5,400 jobs in June, well below the historical average for the month according to data released Friday by Workforce Solutions. Not-seasonally adjusted unemployment rose 0.1 percent to 4.5</w:t>
      </w:r>
      <w:r w:rsidR="00AC22B0">
        <w:rPr>
          <w:rFonts w:asciiTheme="minorHAnsi" w:hAnsiTheme="minorHAnsi" w:cstheme="minorHAnsi"/>
          <w:sz w:val="22"/>
          <w:szCs w:val="22"/>
        </w:rPr>
        <w:t xml:space="preserve"> percent</w:t>
      </w:r>
      <w:r w:rsidR="00E60C7F">
        <w:rPr>
          <w:rFonts w:asciiTheme="minorHAnsi" w:hAnsiTheme="minorHAnsi" w:cstheme="minorHAnsi"/>
          <w:sz w:val="22"/>
          <w:szCs w:val="22"/>
        </w:rPr>
        <w:t xml:space="preserve"> last month.</w:t>
      </w:r>
    </w:p>
    <w:p w14:paraId="687FE1B7" w14:textId="77777777" w:rsidR="004D28C5" w:rsidRDefault="004D28C5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AEF084" w14:textId="252236FF" w:rsidR="00EC0A64" w:rsidRDefault="00EC0A64" w:rsidP="00EC0A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 &amp; Business Services added 5,800 jobs in June,</w:t>
      </w:r>
      <w:r w:rsidR="00E60C7F">
        <w:rPr>
          <w:rFonts w:asciiTheme="minorHAnsi" w:hAnsiTheme="minorHAnsi" w:cstheme="minorHAnsi"/>
          <w:sz w:val="22"/>
          <w:szCs w:val="22"/>
        </w:rPr>
        <w:t xml:space="preserve"> mostly</w:t>
      </w:r>
      <w:r>
        <w:rPr>
          <w:rFonts w:asciiTheme="minorHAnsi" w:hAnsiTheme="minorHAnsi" w:cstheme="minorHAnsi"/>
          <w:sz w:val="22"/>
          <w:szCs w:val="22"/>
        </w:rPr>
        <w:t xml:space="preserve"> in high</w:t>
      </w:r>
      <w:r w:rsidR="00EC1E8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skill high</w:t>
      </w:r>
      <w:r w:rsidR="00EC1E8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pay</w:t>
      </w:r>
      <w:r w:rsidR="00EC1E85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technical, professional, and management positions. </w:t>
      </w:r>
      <w:r w:rsidR="00E60C7F">
        <w:rPr>
          <w:rFonts w:asciiTheme="minorHAnsi" w:hAnsiTheme="minorHAnsi" w:cstheme="minorHAnsi"/>
          <w:sz w:val="22"/>
          <w:szCs w:val="22"/>
        </w:rPr>
        <w:t>“This sector has seen 27 consecutive months of growth”</w:t>
      </w:r>
      <w:r>
        <w:rPr>
          <w:rFonts w:asciiTheme="minorHAnsi" w:hAnsiTheme="minorHAnsi" w:cstheme="minorHAnsi"/>
          <w:sz w:val="22"/>
          <w:szCs w:val="22"/>
        </w:rPr>
        <w:t>, said Workforce Solutions economist Parker Harvey</w:t>
      </w:r>
      <w:r w:rsidR="00E60C7F">
        <w:rPr>
          <w:rFonts w:asciiTheme="minorHAnsi" w:hAnsiTheme="minorHAnsi" w:cstheme="minorHAnsi"/>
          <w:sz w:val="22"/>
          <w:szCs w:val="22"/>
        </w:rPr>
        <w:t>. “Year over year, it’s added more than 28,000 jobs and we’ve now recovered all the jobs lost during the pandemic plus added an additional 50,500.”</w:t>
      </w:r>
    </w:p>
    <w:p w14:paraId="5897B2B0" w14:textId="77777777" w:rsidR="00EC0A64" w:rsidRDefault="00EC0A64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690702" w14:textId="4639E8F2" w:rsidR="004D28C5" w:rsidRDefault="004D28C5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Construction saw the largest increase in hiring, rising a record </w:t>
      </w:r>
      <w:r w:rsidR="00EC1E85">
        <w:rPr>
          <w:rFonts w:asciiTheme="minorHAnsi" w:hAnsiTheme="minorHAnsi" w:cstheme="minorHAnsi"/>
          <w:sz w:val="22"/>
          <w:szCs w:val="22"/>
        </w:rPr>
        <w:t>6,500</w:t>
      </w:r>
      <w:r w:rsidR="00903BC4">
        <w:rPr>
          <w:rFonts w:asciiTheme="minorHAnsi" w:hAnsiTheme="minorHAnsi" w:cstheme="minorHAnsi"/>
          <w:sz w:val="22"/>
          <w:szCs w:val="22"/>
        </w:rPr>
        <w:t xml:space="preserve"> – far outside the norm for the summer month according to Parker Harvey, chief economist at the regional workforce development agency. “</w:t>
      </w:r>
      <w:proofErr w:type="gramStart"/>
      <w:r w:rsidR="00903BC4">
        <w:rPr>
          <w:rFonts w:asciiTheme="minorHAnsi" w:hAnsiTheme="minorHAnsi" w:cstheme="minorHAnsi"/>
          <w:sz w:val="22"/>
          <w:szCs w:val="22"/>
        </w:rPr>
        <w:t>Typically</w:t>
      </w:r>
      <w:proofErr w:type="gramEnd"/>
      <w:r w:rsidR="00903BC4">
        <w:rPr>
          <w:rFonts w:asciiTheme="minorHAnsi" w:hAnsiTheme="minorHAnsi" w:cstheme="minorHAnsi"/>
          <w:sz w:val="22"/>
          <w:szCs w:val="22"/>
        </w:rPr>
        <w:t xml:space="preserve"> this sector adds only about 600 jobs during June</w:t>
      </w:r>
      <w:r w:rsidR="00AC22B0">
        <w:rPr>
          <w:rFonts w:asciiTheme="minorHAnsi" w:hAnsiTheme="minorHAnsi" w:cstheme="minorHAnsi"/>
          <w:sz w:val="22"/>
          <w:szCs w:val="22"/>
        </w:rPr>
        <w:t xml:space="preserve">, so this is </w:t>
      </w:r>
      <w:r w:rsidR="00E735A3">
        <w:rPr>
          <w:rFonts w:asciiTheme="minorHAnsi" w:hAnsiTheme="minorHAnsi" w:cstheme="minorHAnsi"/>
          <w:sz w:val="22"/>
          <w:szCs w:val="22"/>
        </w:rPr>
        <w:t>quite a bit</w:t>
      </w:r>
      <w:r w:rsidR="00AC22B0">
        <w:rPr>
          <w:rFonts w:asciiTheme="minorHAnsi" w:hAnsiTheme="minorHAnsi" w:cstheme="minorHAnsi"/>
          <w:sz w:val="22"/>
          <w:szCs w:val="22"/>
        </w:rPr>
        <w:t xml:space="preserve"> out of character</w:t>
      </w:r>
      <w:r w:rsidR="00E735A3">
        <w:rPr>
          <w:rFonts w:asciiTheme="minorHAnsi" w:hAnsiTheme="minorHAnsi" w:cstheme="minorHAnsi"/>
          <w:sz w:val="22"/>
          <w:szCs w:val="22"/>
        </w:rPr>
        <w:t xml:space="preserve">; </w:t>
      </w:r>
      <w:r w:rsidR="00EC0A64">
        <w:rPr>
          <w:rFonts w:asciiTheme="minorHAnsi" w:hAnsiTheme="minorHAnsi" w:cstheme="minorHAnsi"/>
          <w:sz w:val="22"/>
          <w:szCs w:val="22"/>
        </w:rPr>
        <w:t xml:space="preserve">particularly given </w:t>
      </w:r>
      <w:r w:rsidR="00E60C7F">
        <w:rPr>
          <w:rFonts w:asciiTheme="minorHAnsi" w:hAnsiTheme="minorHAnsi" w:cstheme="minorHAnsi"/>
          <w:sz w:val="22"/>
          <w:szCs w:val="22"/>
        </w:rPr>
        <w:t xml:space="preserve">continued high interest rates and </w:t>
      </w:r>
      <w:r w:rsidR="00EC0A64">
        <w:rPr>
          <w:rFonts w:asciiTheme="minorHAnsi" w:hAnsiTheme="minorHAnsi" w:cstheme="minorHAnsi"/>
          <w:sz w:val="22"/>
          <w:szCs w:val="22"/>
        </w:rPr>
        <w:t>the extreme heat we’ve been experiencing</w:t>
      </w:r>
      <w:r w:rsidR="00AC22B0">
        <w:rPr>
          <w:rFonts w:asciiTheme="minorHAnsi" w:hAnsiTheme="minorHAnsi" w:cstheme="minorHAnsi"/>
          <w:sz w:val="22"/>
          <w:szCs w:val="22"/>
        </w:rPr>
        <w:t>,” he said.</w:t>
      </w:r>
      <w:r w:rsidR="00EC0A64">
        <w:rPr>
          <w:rFonts w:asciiTheme="minorHAnsi" w:hAnsiTheme="minorHAnsi" w:cstheme="minorHAnsi"/>
          <w:sz w:val="22"/>
          <w:szCs w:val="22"/>
        </w:rPr>
        <w:t xml:space="preserve"> </w:t>
      </w:r>
      <w:r w:rsidR="00E60C7F">
        <w:rPr>
          <w:rFonts w:asciiTheme="minorHAnsi" w:hAnsiTheme="minorHAnsi" w:cstheme="minorHAnsi"/>
          <w:sz w:val="22"/>
          <w:szCs w:val="22"/>
        </w:rPr>
        <w:t xml:space="preserve">“It bears watching to see </w:t>
      </w:r>
      <w:r w:rsidR="00E735A3">
        <w:rPr>
          <w:rFonts w:asciiTheme="minorHAnsi" w:hAnsiTheme="minorHAnsi" w:cstheme="minorHAnsi"/>
          <w:sz w:val="22"/>
          <w:szCs w:val="22"/>
        </w:rPr>
        <w:t>if, and by how much,</w:t>
      </w:r>
      <w:r w:rsidR="00E60C7F">
        <w:rPr>
          <w:rFonts w:asciiTheme="minorHAnsi" w:hAnsiTheme="minorHAnsi" w:cstheme="minorHAnsi"/>
          <w:sz w:val="22"/>
          <w:szCs w:val="22"/>
        </w:rPr>
        <w:t xml:space="preserve"> this gets revised </w:t>
      </w:r>
      <w:r w:rsidR="00EC1E85">
        <w:rPr>
          <w:rFonts w:asciiTheme="minorHAnsi" w:hAnsiTheme="minorHAnsi" w:cstheme="minorHAnsi"/>
          <w:sz w:val="22"/>
          <w:szCs w:val="22"/>
        </w:rPr>
        <w:t>along with other months this year, which have also been out of character for the industry</w:t>
      </w:r>
      <w:r w:rsidR="00E60C7F">
        <w:rPr>
          <w:rFonts w:asciiTheme="minorHAnsi" w:hAnsiTheme="minorHAnsi" w:cstheme="minorHAnsi"/>
          <w:sz w:val="22"/>
          <w:szCs w:val="22"/>
        </w:rPr>
        <w:t>.”</w:t>
      </w:r>
    </w:p>
    <w:p w14:paraId="2AB38903" w14:textId="26A2F37E" w:rsidR="00AC22B0" w:rsidRDefault="00AC22B0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B096AD" w14:textId="5A1815F1" w:rsidR="00927FE3" w:rsidRDefault="00E735A3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Government, </w:t>
      </w:r>
      <w:r w:rsidR="00EC1E85">
        <w:rPr>
          <w:rFonts w:asciiTheme="minorHAnsi" w:hAnsiTheme="minorHAnsi" w:cstheme="minorHAnsi"/>
          <w:sz w:val="22"/>
          <w:szCs w:val="22"/>
        </w:rPr>
        <w:t>mostly composed of</w:t>
      </w:r>
      <w:r>
        <w:rPr>
          <w:rFonts w:asciiTheme="minorHAnsi" w:hAnsiTheme="minorHAnsi" w:cstheme="minorHAnsi"/>
          <w:sz w:val="22"/>
          <w:szCs w:val="22"/>
        </w:rPr>
        <w:t xml:space="preserve"> public schools, shed jobs last month, down 7,500. This is part of the annual cycle of job losses at the beginning of summer, with schools </w:t>
      </w:r>
      <w:proofErr w:type="spellStart"/>
      <w:r>
        <w:rPr>
          <w:rFonts w:asciiTheme="minorHAnsi" w:hAnsiTheme="minorHAnsi" w:cstheme="minorHAnsi"/>
          <w:sz w:val="22"/>
          <w:szCs w:val="22"/>
        </w:rPr>
        <w:t>sheding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personnel and teachers for the summer holiday. Atypical for summer, hiring in the Leisure and Hospitality sector took a nosedive, recording a month-over-month loss of 6,000. </w:t>
      </w:r>
      <w:r w:rsidR="00EC1E8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If the</w:t>
      </w:r>
      <w:r w:rsidR="00915458">
        <w:rPr>
          <w:rFonts w:asciiTheme="minorHAnsi" w:hAnsiTheme="minorHAnsi" w:cstheme="minorHAnsi"/>
          <w:sz w:val="22"/>
          <w:szCs w:val="22"/>
        </w:rPr>
        <w:t>re are no revisions next month and more importantly next spring</w:t>
      </w:r>
      <w:r>
        <w:rPr>
          <w:rFonts w:asciiTheme="minorHAnsi" w:hAnsiTheme="minorHAnsi" w:cstheme="minorHAnsi"/>
          <w:sz w:val="22"/>
          <w:szCs w:val="22"/>
        </w:rPr>
        <w:t>, it will be the largest</w:t>
      </w:r>
      <w:r w:rsidR="00EC1E8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ever decline on record for June</w:t>
      </w:r>
      <w:r w:rsidR="00EC1E85">
        <w:rPr>
          <w:rFonts w:asciiTheme="minorHAnsi" w:hAnsiTheme="minorHAnsi" w:cstheme="minorHAnsi"/>
          <w:sz w:val="22"/>
          <w:szCs w:val="22"/>
        </w:rPr>
        <w:t>,</w:t>
      </w:r>
      <w:r w:rsidR="00915458">
        <w:rPr>
          <w:rFonts w:asciiTheme="minorHAnsi" w:hAnsiTheme="minorHAnsi" w:cstheme="minorHAnsi"/>
          <w:sz w:val="22"/>
          <w:szCs w:val="22"/>
        </w:rPr>
        <w:t xml:space="preserve"> but I’m doubtful there’ve been mass layoffs</w:t>
      </w:r>
      <w:r w:rsidR="00EC1E85">
        <w:rPr>
          <w:rFonts w:asciiTheme="minorHAnsi" w:hAnsiTheme="minorHAnsi" w:cstheme="minorHAnsi"/>
          <w:sz w:val="22"/>
          <w:szCs w:val="22"/>
        </w:rPr>
        <w:t xml:space="preserve"> </w:t>
      </w:r>
      <w:r w:rsidR="00915458">
        <w:rPr>
          <w:rFonts w:asciiTheme="minorHAnsi" w:hAnsiTheme="minorHAnsi" w:cstheme="minorHAnsi"/>
          <w:sz w:val="22"/>
          <w:szCs w:val="22"/>
        </w:rPr>
        <w:t>going into peak summer vacation season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EC1E8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Harvey said.</w:t>
      </w:r>
    </w:p>
    <w:p w14:paraId="6DF2C9EA" w14:textId="77777777" w:rsidR="00E735A3" w:rsidRDefault="00E735A3" w:rsidP="00927F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6725F7" w14:textId="38CECC3C" w:rsidR="005E7CFB" w:rsidRDefault="008D4E5E" w:rsidP="004B79E3">
      <w:pPr>
        <w:rPr>
          <w:rFonts w:cstheme="minorHAnsi"/>
          <w:sz w:val="22"/>
          <w:szCs w:val="22"/>
        </w:rPr>
      </w:pPr>
      <w:r w:rsidRPr="00E15E6C">
        <w:rPr>
          <w:rFonts w:cstheme="minorHAnsi"/>
          <w:sz w:val="22"/>
          <w:szCs w:val="22"/>
        </w:rPr>
        <w:t>Additional labor market information</w:t>
      </w:r>
      <w:r>
        <w:rPr>
          <w:rFonts w:cstheme="minorHAnsi"/>
          <w:sz w:val="22"/>
          <w:szCs w:val="22"/>
        </w:rPr>
        <w:t>,</w:t>
      </w:r>
      <w:r w:rsidRPr="00E15E6C">
        <w:rPr>
          <w:rFonts w:cstheme="minorHAnsi"/>
          <w:sz w:val="22"/>
          <w:szCs w:val="22"/>
        </w:rPr>
        <w:t xml:space="preserve"> including the detailed </w:t>
      </w:r>
      <w:r>
        <w:rPr>
          <w:rFonts w:cstheme="minorHAnsi"/>
          <w:sz w:val="22"/>
          <w:szCs w:val="22"/>
        </w:rPr>
        <w:t>March</w:t>
      </w:r>
      <w:r w:rsidRPr="00E15E6C">
        <w:rPr>
          <w:rFonts w:cstheme="minorHAnsi"/>
          <w:sz w:val="22"/>
          <w:szCs w:val="22"/>
        </w:rPr>
        <w:t xml:space="preserve"> report</w:t>
      </w:r>
      <w:r>
        <w:rPr>
          <w:rFonts w:cstheme="minorHAnsi"/>
          <w:sz w:val="22"/>
          <w:szCs w:val="22"/>
        </w:rPr>
        <w:t xml:space="preserve"> </w:t>
      </w:r>
      <w:r w:rsidRPr="00E15E6C">
        <w:rPr>
          <w:rFonts w:cstheme="minorHAnsi"/>
          <w:sz w:val="22"/>
          <w:szCs w:val="22"/>
        </w:rPr>
        <w:t xml:space="preserve">can be found </w:t>
      </w:r>
      <w:r>
        <w:rPr>
          <w:rFonts w:cstheme="minorHAnsi"/>
          <w:sz w:val="22"/>
          <w:szCs w:val="22"/>
        </w:rPr>
        <w:t xml:space="preserve">online </w:t>
      </w:r>
      <w:r w:rsidRPr="00E15E6C">
        <w:rPr>
          <w:rFonts w:cstheme="minorHAnsi"/>
          <w:sz w:val="22"/>
          <w:szCs w:val="22"/>
        </w:rPr>
        <w:t xml:space="preserve">at </w:t>
      </w:r>
      <w:hyperlink r:id="rId8" w:history="1">
        <w:r w:rsidRPr="0067308F">
          <w:rPr>
            <w:rStyle w:val="Hyperlink"/>
            <w:rFonts w:cstheme="minorHAnsi"/>
            <w:sz w:val="22"/>
            <w:szCs w:val="22"/>
          </w:rPr>
          <w:t>www.wrksolutions.com/localstats</w:t>
        </w:r>
      </w:hyperlink>
      <w:r w:rsidRPr="00E15E6C">
        <w:rPr>
          <w:rFonts w:cstheme="minorHAnsi"/>
          <w:sz w:val="22"/>
          <w:szCs w:val="22"/>
        </w:rPr>
        <w:t xml:space="preserve">. </w:t>
      </w:r>
      <w:r w:rsidRPr="00D75241">
        <w:rPr>
          <w:rFonts w:cstheme="minorHAnsi"/>
          <w:sz w:val="22"/>
          <w:szCs w:val="22"/>
        </w:rPr>
        <w:t xml:space="preserve">The Texas Workforce Commission will release </w:t>
      </w:r>
      <w:r w:rsidR="004B79E3">
        <w:rPr>
          <w:rFonts w:cstheme="minorHAnsi"/>
          <w:sz w:val="22"/>
          <w:szCs w:val="22"/>
        </w:rPr>
        <w:t>May</w:t>
      </w:r>
      <w:r>
        <w:rPr>
          <w:rFonts w:cstheme="minorHAnsi"/>
          <w:sz w:val="22"/>
          <w:szCs w:val="22"/>
        </w:rPr>
        <w:t xml:space="preserve"> </w:t>
      </w:r>
      <w:r w:rsidRPr="00D75241">
        <w:rPr>
          <w:rFonts w:cstheme="minorHAnsi"/>
          <w:sz w:val="22"/>
          <w:szCs w:val="22"/>
        </w:rPr>
        <w:t xml:space="preserve">employment data </w:t>
      </w:r>
      <w:r>
        <w:rPr>
          <w:rFonts w:cstheme="minorHAnsi"/>
          <w:sz w:val="22"/>
          <w:szCs w:val="22"/>
        </w:rPr>
        <w:t xml:space="preserve">on </w:t>
      </w:r>
      <w:r w:rsidR="00927FE3">
        <w:rPr>
          <w:rFonts w:cstheme="minorHAnsi"/>
          <w:sz w:val="22"/>
          <w:szCs w:val="22"/>
        </w:rPr>
        <w:t>August 17</w:t>
      </w:r>
      <w:r>
        <w:rPr>
          <w:rFonts w:cstheme="minorHAnsi"/>
          <w:sz w:val="22"/>
          <w:szCs w:val="22"/>
        </w:rPr>
        <w:t>, 2023.</w:t>
      </w:r>
    </w:p>
    <w:p w14:paraId="4B9A620B" w14:textId="77777777" w:rsidR="004B79E3" w:rsidRPr="004B79E3" w:rsidRDefault="004B79E3" w:rsidP="004B79E3">
      <w:pPr>
        <w:rPr>
          <w:rFonts w:cstheme="minorHAnsi"/>
          <w:sz w:val="22"/>
          <w:szCs w:val="22"/>
        </w:rPr>
      </w:pPr>
    </w:p>
    <w:p w14:paraId="1B15C33E" w14:textId="77777777" w:rsidR="00A55DC8" w:rsidRDefault="00772E7F" w:rsidP="00606B5B">
      <w:pPr>
        <w:tabs>
          <w:tab w:val="left" w:pos="5220"/>
        </w:tabs>
        <w:jc w:val="both"/>
        <w:rPr>
          <w:rFonts w:ascii="Verdana" w:hAnsi="Verdana"/>
          <w:sz w:val="20"/>
        </w:rPr>
      </w:pPr>
      <w:r>
        <w:rPr>
          <w:b/>
          <w:sz w:val="20"/>
          <w:szCs w:val="22"/>
        </w:rPr>
        <w:t>A</w:t>
      </w:r>
      <w:r w:rsidR="008B407A" w:rsidRPr="008B407A">
        <w:rPr>
          <w:b/>
          <w:sz w:val="20"/>
          <w:szCs w:val="22"/>
        </w:rPr>
        <w:t>BOUT WORKFORCE SOLUTIONS:</w:t>
      </w:r>
      <w:r w:rsidR="008B407A" w:rsidRPr="008B407A">
        <w:rPr>
          <w:sz w:val="20"/>
          <w:szCs w:val="22"/>
        </w:rPr>
        <w:t xml:space="preserve"> </w:t>
      </w:r>
      <w:hyperlink r:id="rId9" w:history="1">
        <w:r w:rsidR="008B407A" w:rsidRPr="00171C12">
          <w:rPr>
            <w:rStyle w:val="Hyperlink"/>
            <w:sz w:val="20"/>
            <w:szCs w:val="22"/>
          </w:rPr>
          <w:t>Workforce Solutions</w:t>
        </w:r>
      </w:hyperlink>
      <w:r w:rsidR="008B407A" w:rsidRPr="008B407A">
        <w:rPr>
          <w:sz w:val="20"/>
          <w:szCs w:val="22"/>
        </w:rPr>
        <w:t xml:space="preserve"> is dedicated to keeping the</w:t>
      </w:r>
      <w:r w:rsidR="00367CA0">
        <w:rPr>
          <w:sz w:val="20"/>
          <w:szCs w:val="22"/>
        </w:rPr>
        <w:t xml:space="preserve"> Texas</w:t>
      </w:r>
      <w:r w:rsidR="008B407A" w:rsidRPr="008B407A">
        <w:rPr>
          <w:sz w:val="20"/>
          <w:szCs w:val="22"/>
        </w:rPr>
        <w:t xml:space="preserve"> Gulf Coast region a great place to do business, work and live. Our employer-driven, people-focused approach elevates the economic and human potential of the region to attract and retain the best employers, afford everyone the dignity of a job, and remain indispensable to the global economy. As the public workforce system for</w:t>
      </w:r>
      <w:r w:rsidR="006824E8">
        <w:rPr>
          <w:sz w:val="20"/>
          <w:szCs w:val="22"/>
        </w:rPr>
        <w:t xml:space="preserve"> </w:t>
      </w:r>
      <w:r w:rsidR="008B407A" w:rsidRPr="008B407A">
        <w:rPr>
          <w:sz w:val="20"/>
          <w:szCs w:val="22"/>
        </w:rPr>
        <w:t xml:space="preserve">13 counties in </w:t>
      </w:r>
      <w:r w:rsidR="00120D09">
        <w:rPr>
          <w:sz w:val="20"/>
          <w:szCs w:val="22"/>
        </w:rPr>
        <w:t>the Houston-Galveston region</w:t>
      </w:r>
      <w:r w:rsidR="008B407A" w:rsidRPr="008B407A">
        <w:rPr>
          <w:sz w:val="20"/>
          <w:szCs w:val="22"/>
        </w:rPr>
        <w:t xml:space="preserve">, we work in tandem with the Texas Workforce Commission and the statewide Workforce Solutions network to maintain the state’s largest job-match database </w:t>
      </w:r>
      <w:r w:rsidR="004D65AC">
        <w:rPr>
          <w:sz w:val="20"/>
          <w:szCs w:val="22"/>
        </w:rPr>
        <w:t>–</w:t>
      </w:r>
      <w:r w:rsidR="008B407A" w:rsidRPr="008B407A">
        <w:rPr>
          <w:sz w:val="20"/>
          <w:szCs w:val="22"/>
        </w:rPr>
        <w:t xml:space="preserve"> </w:t>
      </w:r>
      <w:hyperlink r:id="rId10" w:history="1">
        <w:r w:rsidR="004D65AC" w:rsidRPr="0067308F">
          <w:rPr>
            <w:rStyle w:val="Hyperlink"/>
            <w:sz w:val="20"/>
            <w:szCs w:val="22"/>
          </w:rPr>
          <w:t>www.WorkInTexas.com</w:t>
        </w:r>
      </w:hyperlink>
      <w:r w:rsidR="008B407A" w:rsidRPr="008B407A">
        <w:rPr>
          <w:sz w:val="20"/>
          <w:szCs w:val="22"/>
        </w:rPr>
        <w:t>.</w:t>
      </w:r>
      <w:r w:rsidR="00A55DC8" w:rsidRPr="00A55DC8">
        <w:rPr>
          <w:rFonts w:ascii="Verdana" w:hAnsi="Verdana"/>
          <w:sz w:val="20"/>
        </w:rPr>
        <w:t xml:space="preserve"> </w:t>
      </w:r>
    </w:p>
    <w:p w14:paraId="08A5A8D9" w14:textId="77777777" w:rsidR="00A55DC8" w:rsidRDefault="00A55DC8" w:rsidP="00606B5B">
      <w:pPr>
        <w:tabs>
          <w:tab w:val="left" w:pos="5220"/>
        </w:tabs>
        <w:jc w:val="both"/>
        <w:rPr>
          <w:rFonts w:ascii="Verdana" w:hAnsi="Verdana"/>
          <w:sz w:val="20"/>
        </w:rPr>
      </w:pPr>
    </w:p>
    <w:p w14:paraId="609489D0" w14:textId="3FC9CA1C" w:rsidR="00F348B2" w:rsidRPr="00D73AC5" w:rsidRDefault="00A55DC8" w:rsidP="000E4343">
      <w:pPr>
        <w:tabs>
          <w:tab w:val="left" w:pos="5220"/>
        </w:tabs>
        <w:jc w:val="center"/>
      </w:pPr>
      <w:r>
        <w:rPr>
          <w:rFonts w:ascii="Verdana" w:hAnsi="Verdana"/>
          <w:sz w:val="20"/>
        </w:rPr>
        <w:t># # #</w:t>
      </w:r>
    </w:p>
    <w:sectPr w:rsidR="00F348B2" w:rsidRPr="00D73AC5" w:rsidSect="000E4343">
      <w:headerReference w:type="default" r:id="rId11"/>
      <w:footerReference w:type="default" r:id="rId12"/>
      <w:pgSz w:w="12240" w:h="15840"/>
      <w:pgMar w:top="720" w:right="720" w:bottom="720" w:left="720" w:header="720" w:footer="7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C236" w14:textId="77777777" w:rsidR="00206C64" w:rsidRDefault="00206C64" w:rsidP="00F348B2">
      <w:r>
        <w:separator/>
      </w:r>
    </w:p>
  </w:endnote>
  <w:endnote w:type="continuationSeparator" w:id="0">
    <w:p w14:paraId="5625BECF" w14:textId="77777777" w:rsidR="00206C64" w:rsidRDefault="00206C64" w:rsidP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Calibri"/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384E" w14:textId="236F15F4" w:rsidR="00E02514" w:rsidRPr="00A77647" w:rsidRDefault="005F3EA8" w:rsidP="0099581F">
    <w:pPr>
      <w:pStyle w:val="hgaclhfooterurlphone"/>
      <w:pBdr>
        <w:top w:val="none" w:sz="0" w:space="0" w:color="auto"/>
      </w:pBdr>
      <w:ind w:left="0"/>
    </w:pPr>
    <w:r w:rsidRPr="00A77647">
      <w:rPr>
        <w:noProof/>
      </w:rPr>
      <w:drawing>
        <wp:anchor distT="0" distB="0" distL="114300" distR="114300" simplePos="0" relativeHeight="251661312" behindDoc="0" locked="0" layoutInCell="1" allowOverlap="1" wp14:anchorId="6E2849F2" wp14:editId="0565763B">
          <wp:simplePos x="0" y="0"/>
          <wp:positionH relativeFrom="page">
            <wp:posOffset>4839335</wp:posOffset>
          </wp:positionH>
          <wp:positionV relativeFrom="page">
            <wp:posOffset>9149080</wp:posOffset>
          </wp:positionV>
          <wp:extent cx="2476500" cy="161925"/>
          <wp:effectExtent l="0" t="0" r="0" b="9525"/>
          <wp:wrapNone/>
          <wp:docPr id="23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DEC2E9" wp14:editId="78830FAF">
              <wp:simplePos x="0" y="0"/>
              <wp:positionH relativeFrom="page">
                <wp:posOffset>441960</wp:posOffset>
              </wp:positionH>
              <wp:positionV relativeFrom="page">
                <wp:posOffset>9075420</wp:posOffset>
              </wp:positionV>
              <wp:extent cx="685800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7CC6C6A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.8pt,714.6pt" to="574.8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E02514" w:rsidRPr="00A77647">
      <w:rPr>
        <w:b/>
      </w:rPr>
      <w:t>www.wrksolutions.com</w:t>
    </w:r>
    <w:r w:rsidR="00E02514" w:rsidRPr="00A77647">
      <w:t xml:space="preserve">  1.888.469.JOBS (5627)</w:t>
    </w:r>
  </w:p>
  <w:p w14:paraId="1E90B957" w14:textId="3FE0DE3F" w:rsidR="00E02514" w:rsidRPr="00EB76E1" w:rsidRDefault="00E02514" w:rsidP="0099581F">
    <w:pPr>
      <w:pStyle w:val="hgaclhfooter"/>
      <w:ind w:left="0"/>
    </w:pPr>
    <w:r w:rsidRPr="00A77647">
      <w:t xml:space="preserve">Workforce Solutions is an equal opportunity employer/program. Auxiliary aids and </w:t>
    </w:r>
    <w:r w:rsidRPr="00EB76E1">
      <w:t>services are available</w:t>
    </w:r>
  </w:p>
  <w:p w14:paraId="4CB03B6B" w14:textId="0FF24BB3" w:rsidR="00256885" w:rsidRDefault="00E02514" w:rsidP="0099581F">
    <w:pPr>
      <w:pStyle w:val="hgaclhfooter"/>
      <w:ind w:left="0"/>
    </w:pPr>
    <w:r w:rsidRPr="00EB76E1">
      <w:t>upon request to individuals with disabilities</w:t>
    </w:r>
    <w:r w:rsidR="00DF5D44">
      <w:t>. (Please request reasonable accomm</w:t>
    </w:r>
    <w:r w:rsidR="006F08E0">
      <w:t>odations a minimum</w:t>
    </w:r>
    <w:r w:rsidR="00256885">
      <w:t xml:space="preserve"> </w:t>
    </w:r>
  </w:p>
  <w:p w14:paraId="31231081" w14:textId="1FE44F2A" w:rsidR="00F348B2" w:rsidRPr="00EB76E1" w:rsidRDefault="006F08E0" w:rsidP="0099581F">
    <w:pPr>
      <w:pStyle w:val="hgaclhfooter"/>
      <w:ind w:left="0"/>
    </w:pPr>
    <w:r>
      <w:t>of two business days in advance</w:t>
    </w:r>
    <w:r w:rsidR="00E02514" w:rsidRPr="00EB76E1">
      <w:t>.</w:t>
    </w:r>
    <w:r>
      <w:t xml:space="preserve">) </w:t>
    </w:r>
    <w:r w:rsidR="00E02514" w:rsidRPr="00EB76E1">
      <w:t xml:space="preserve"> </w:t>
    </w:r>
    <w:r w:rsidR="00E02514" w:rsidRPr="00D77F5F">
      <w:rPr>
        <w:rFonts w:cs="Arial"/>
        <w:b/>
      </w:rPr>
      <w:t>Relay Texas:</w:t>
    </w:r>
    <w:r w:rsidR="00E02514" w:rsidRPr="00EB76E1"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EE54" w14:textId="77777777" w:rsidR="00206C64" w:rsidRDefault="00206C64" w:rsidP="00F348B2">
      <w:r>
        <w:separator/>
      </w:r>
    </w:p>
  </w:footnote>
  <w:footnote w:type="continuationSeparator" w:id="0">
    <w:p w14:paraId="3A8156D6" w14:textId="77777777" w:rsidR="00206C64" w:rsidRDefault="00206C64" w:rsidP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1CA2" w14:textId="71BB626F" w:rsidR="00BB14ED" w:rsidRDefault="00D271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19A76" wp14:editId="4FE24C41">
          <wp:simplePos x="0" y="0"/>
          <wp:positionH relativeFrom="page">
            <wp:posOffset>457200</wp:posOffset>
          </wp:positionH>
          <wp:positionV relativeFrom="page">
            <wp:posOffset>542925</wp:posOffset>
          </wp:positionV>
          <wp:extent cx="1637665" cy="370840"/>
          <wp:effectExtent l="0" t="0" r="635" b="0"/>
          <wp:wrapNone/>
          <wp:docPr id="230" name="Picture 2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4ED">
      <w:rPr>
        <w:noProof/>
      </w:rPr>
      <w:drawing>
        <wp:anchor distT="0" distB="0" distL="114300" distR="114300" simplePos="0" relativeHeight="251658239" behindDoc="1" locked="0" layoutInCell="1" allowOverlap="1" wp14:anchorId="57529055" wp14:editId="6D2E763D">
          <wp:simplePos x="0" y="0"/>
          <wp:positionH relativeFrom="column">
            <wp:posOffset>6373495</wp:posOffset>
          </wp:positionH>
          <wp:positionV relativeFrom="page">
            <wp:posOffset>-14605</wp:posOffset>
          </wp:positionV>
          <wp:extent cx="939800" cy="1955800"/>
          <wp:effectExtent l="0" t="0" r="0" b="0"/>
          <wp:wrapNone/>
          <wp:docPr id="231" name="Picture 2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95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C25F5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2FE8D6D6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12869761" w14:textId="77777777" w:rsidR="00BB14ED" w:rsidRDefault="00BB14ED" w:rsidP="00BB14ED">
    <w:pPr>
      <w:pStyle w:val="BasicParagraph"/>
      <w:spacing w:after="60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506A15BA" w14:textId="1A15F1E6" w:rsidR="00BB14ED" w:rsidRDefault="00253FC1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  <w:r>
      <w:rPr>
        <w:rFonts w:ascii="Arial-BoldMT" w:hAnsi="Arial-BoldMT" w:cs="Arial-BoldMT"/>
        <w:b/>
        <w:bCs/>
        <w:color w:val="6E6E6E"/>
        <w:sz w:val="16"/>
        <w:szCs w:val="16"/>
      </w:rPr>
      <w:t>Gulf Coast Workforce Board</w:t>
    </w:r>
  </w:p>
  <w:p w14:paraId="10D06C95" w14:textId="54FB6BF0" w:rsidR="00BB14ED" w:rsidRDefault="00121765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MT" w:hAnsi="ArialMT" w:cs="ArialMT"/>
        <w:color w:val="6E6E6E"/>
        <w:sz w:val="16"/>
        <w:szCs w:val="16"/>
      </w:rPr>
      <w:t xml:space="preserve">P.O. Box 22777 </w:t>
    </w:r>
    <w:r>
      <w:rPr>
        <w:rFonts w:ascii="Arial" w:hAnsi="Arial" w:cs="Arial"/>
        <w:color w:val="6E6E6E"/>
        <w:sz w:val="16"/>
        <w:szCs w:val="16"/>
      </w:rPr>
      <w:t>•</w:t>
    </w:r>
    <w:r>
      <w:rPr>
        <w:rFonts w:ascii="ArialMT" w:hAnsi="ArialMT" w:cs="ArialMT"/>
        <w:color w:val="6E6E6E"/>
        <w:sz w:val="16"/>
        <w:szCs w:val="16"/>
      </w:rPr>
      <w:t xml:space="preserve"> Houston, Texas 77227-2777</w:t>
    </w:r>
  </w:p>
  <w:p w14:paraId="26E2506B" w14:textId="78361CEC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-BoldMT" w:hAnsi="Arial-BoldMT" w:cs="Arial-BoldMT"/>
        <w:b/>
        <w:bCs/>
        <w:caps/>
        <w:color w:val="E97B00"/>
        <w:sz w:val="12"/>
        <w:szCs w:val="12"/>
      </w:rPr>
      <w:t>main: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713.627.3200</w:t>
    </w:r>
    <w:r>
      <w:rPr>
        <w:rFonts w:ascii="ArialMT" w:hAnsi="ArialMT" w:cs="ArialMT"/>
        <w:sz w:val="16"/>
        <w:szCs w:val="16"/>
      </w:rPr>
      <w:t xml:space="preserve">  </w:t>
    </w:r>
    <w:r>
      <w:rPr>
        <w:rFonts w:ascii="Arial-BoldMT" w:hAnsi="Arial-BoldMT" w:cs="Arial-BoldMT"/>
        <w:b/>
        <w:bCs/>
        <w:caps/>
        <w:color w:val="E97B00"/>
        <w:sz w:val="12"/>
        <w:szCs w:val="12"/>
      </w:rPr>
      <w:t>fax: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713.993.4578</w:t>
    </w:r>
  </w:p>
  <w:p w14:paraId="5333ECDD" w14:textId="13BDC1AA" w:rsidR="00BB14ED" w:rsidRDefault="00BB14ED">
    <w:pPr>
      <w:pStyle w:val="Header"/>
    </w:pPr>
    <w:r>
      <w:rPr>
        <w:rFonts w:ascii="Arial-BoldMT" w:hAnsi="Arial-BoldMT" w:cs="Arial-BoldMT"/>
        <w:b/>
        <w:bCs/>
        <w:color w:val="6E6E6E"/>
        <w:sz w:val="16"/>
        <w:szCs w:val="16"/>
      </w:rPr>
      <w:t>www.wrksolutions.com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CD1"/>
    <w:multiLevelType w:val="hybridMultilevel"/>
    <w:tmpl w:val="55BE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6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6A6C"/>
    <w:multiLevelType w:val="hybridMultilevel"/>
    <w:tmpl w:val="397256AE"/>
    <w:lvl w:ilvl="0" w:tplc="3C587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6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282B"/>
    <w:multiLevelType w:val="hybridMultilevel"/>
    <w:tmpl w:val="7D7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685E"/>
    <w:multiLevelType w:val="hybridMultilevel"/>
    <w:tmpl w:val="893C3E0C"/>
    <w:lvl w:ilvl="0" w:tplc="4AD43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92A55"/>
    <w:multiLevelType w:val="hybridMultilevel"/>
    <w:tmpl w:val="912A66C2"/>
    <w:lvl w:ilvl="0" w:tplc="9734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94918">
    <w:abstractNumId w:val="3"/>
  </w:num>
  <w:num w:numId="2" w16cid:durableId="533739856">
    <w:abstractNumId w:val="2"/>
  </w:num>
  <w:num w:numId="3" w16cid:durableId="1230112276">
    <w:abstractNumId w:val="4"/>
  </w:num>
  <w:num w:numId="4" w16cid:durableId="201870334">
    <w:abstractNumId w:val="1"/>
  </w:num>
  <w:num w:numId="5" w16cid:durableId="170108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B2"/>
    <w:rsid w:val="000002CD"/>
    <w:rsid w:val="00002459"/>
    <w:rsid w:val="000030F3"/>
    <w:rsid w:val="0000788F"/>
    <w:rsid w:val="0001022C"/>
    <w:rsid w:val="0001152B"/>
    <w:rsid w:val="00011FEA"/>
    <w:rsid w:val="000243F9"/>
    <w:rsid w:val="00024B81"/>
    <w:rsid w:val="00024CCE"/>
    <w:rsid w:val="0003409C"/>
    <w:rsid w:val="00034F00"/>
    <w:rsid w:val="0003709F"/>
    <w:rsid w:val="000556EB"/>
    <w:rsid w:val="0005598B"/>
    <w:rsid w:val="00056335"/>
    <w:rsid w:val="0005746A"/>
    <w:rsid w:val="00057535"/>
    <w:rsid w:val="00061C86"/>
    <w:rsid w:val="000629D2"/>
    <w:rsid w:val="00063638"/>
    <w:rsid w:val="00076EB7"/>
    <w:rsid w:val="00076FF8"/>
    <w:rsid w:val="00080FCB"/>
    <w:rsid w:val="000942BB"/>
    <w:rsid w:val="00096CC3"/>
    <w:rsid w:val="000A68F4"/>
    <w:rsid w:val="000B1D95"/>
    <w:rsid w:val="000B3989"/>
    <w:rsid w:val="000B3C16"/>
    <w:rsid w:val="000B3EF3"/>
    <w:rsid w:val="000B426B"/>
    <w:rsid w:val="000D3A07"/>
    <w:rsid w:val="000D4FDF"/>
    <w:rsid w:val="000E4343"/>
    <w:rsid w:val="000E52B6"/>
    <w:rsid w:val="000E58D8"/>
    <w:rsid w:val="000F095F"/>
    <w:rsid w:val="000F1AE6"/>
    <w:rsid w:val="00101765"/>
    <w:rsid w:val="0010584F"/>
    <w:rsid w:val="00113CE8"/>
    <w:rsid w:val="00114DF4"/>
    <w:rsid w:val="00117C8E"/>
    <w:rsid w:val="00117D8D"/>
    <w:rsid w:val="00120D09"/>
    <w:rsid w:val="00121765"/>
    <w:rsid w:val="00121C6D"/>
    <w:rsid w:val="00122369"/>
    <w:rsid w:val="001305F9"/>
    <w:rsid w:val="00135871"/>
    <w:rsid w:val="001465DE"/>
    <w:rsid w:val="0015205B"/>
    <w:rsid w:val="00152A43"/>
    <w:rsid w:val="001532FC"/>
    <w:rsid w:val="00171772"/>
    <w:rsid w:val="00171C12"/>
    <w:rsid w:val="00184089"/>
    <w:rsid w:val="001902B8"/>
    <w:rsid w:val="0019113E"/>
    <w:rsid w:val="00193201"/>
    <w:rsid w:val="0019411A"/>
    <w:rsid w:val="001A7168"/>
    <w:rsid w:val="001B0B16"/>
    <w:rsid w:val="001B25BF"/>
    <w:rsid w:val="001B49CF"/>
    <w:rsid w:val="001C45C1"/>
    <w:rsid w:val="001D3B3C"/>
    <w:rsid w:val="001D4A03"/>
    <w:rsid w:val="001D745A"/>
    <w:rsid w:val="001D75EC"/>
    <w:rsid w:val="001E0D27"/>
    <w:rsid w:val="001F0AFF"/>
    <w:rsid w:val="001F1017"/>
    <w:rsid w:val="001F4519"/>
    <w:rsid w:val="0020092C"/>
    <w:rsid w:val="00202374"/>
    <w:rsid w:val="00205020"/>
    <w:rsid w:val="00205705"/>
    <w:rsid w:val="00206C64"/>
    <w:rsid w:val="00214220"/>
    <w:rsid w:val="00224947"/>
    <w:rsid w:val="00230EA4"/>
    <w:rsid w:val="00237F7F"/>
    <w:rsid w:val="00244AAC"/>
    <w:rsid w:val="00245EF7"/>
    <w:rsid w:val="00253FC1"/>
    <w:rsid w:val="002562DC"/>
    <w:rsid w:val="00256885"/>
    <w:rsid w:val="00257483"/>
    <w:rsid w:val="00261C3E"/>
    <w:rsid w:val="00263EE7"/>
    <w:rsid w:val="0026550A"/>
    <w:rsid w:val="0028140B"/>
    <w:rsid w:val="00286D4B"/>
    <w:rsid w:val="0028739D"/>
    <w:rsid w:val="002936EC"/>
    <w:rsid w:val="002A646B"/>
    <w:rsid w:val="002A783C"/>
    <w:rsid w:val="002B3F2F"/>
    <w:rsid w:val="002C2E24"/>
    <w:rsid w:val="002D0BEA"/>
    <w:rsid w:val="002D1B0C"/>
    <w:rsid w:val="002D6853"/>
    <w:rsid w:val="002E2B6C"/>
    <w:rsid w:val="002E7A31"/>
    <w:rsid w:val="002F06AA"/>
    <w:rsid w:val="002F2E85"/>
    <w:rsid w:val="00313EE7"/>
    <w:rsid w:val="003168A4"/>
    <w:rsid w:val="00325FC7"/>
    <w:rsid w:val="003351FB"/>
    <w:rsid w:val="0034607C"/>
    <w:rsid w:val="003523B9"/>
    <w:rsid w:val="003602A3"/>
    <w:rsid w:val="00361C10"/>
    <w:rsid w:val="00367CA0"/>
    <w:rsid w:val="00372D44"/>
    <w:rsid w:val="00373953"/>
    <w:rsid w:val="0037470F"/>
    <w:rsid w:val="00382260"/>
    <w:rsid w:val="003875DE"/>
    <w:rsid w:val="00397946"/>
    <w:rsid w:val="003A1352"/>
    <w:rsid w:val="003A4734"/>
    <w:rsid w:val="003B4CAC"/>
    <w:rsid w:val="003B67D7"/>
    <w:rsid w:val="003C4939"/>
    <w:rsid w:val="003C4CE0"/>
    <w:rsid w:val="003C6D9E"/>
    <w:rsid w:val="003C6E1A"/>
    <w:rsid w:val="003C7ED8"/>
    <w:rsid w:val="003E4AFE"/>
    <w:rsid w:val="003F4794"/>
    <w:rsid w:val="0040711F"/>
    <w:rsid w:val="004118BE"/>
    <w:rsid w:val="00413361"/>
    <w:rsid w:val="00420605"/>
    <w:rsid w:val="004241D2"/>
    <w:rsid w:val="00425DD0"/>
    <w:rsid w:val="00435EC8"/>
    <w:rsid w:val="00452889"/>
    <w:rsid w:val="00455210"/>
    <w:rsid w:val="00455892"/>
    <w:rsid w:val="00456474"/>
    <w:rsid w:val="00460D84"/>
    <w:rsid w:val="00461DE5"/>
    <w:rsid w:val="00463111"/>
    <w:rsid w:val="004651D2"/>
    <w:rsid w:val="00467F0D"/>
    <w:rsid w:val="00477577"/>
    <w:rsid w:val="00477ADB"/>
    <w:rsid w:val="00482AAA"/>
    <w:rsid w:val="0048413D"/>
    <w:rsid w:val="0049109F"/>
    <w:rsid w:val="00491721"/>
    <w:rsid w:val="004A3F2D"/>
    <w:rsid w:val="004A4233"/>
    <w:rsid w:val="004A4277"/>
    <w:rsid w:val="004B0731"/>
    <w:rsid w:val="004B4846"/>
    <w:rsid w:val="004B79E3"/>
    <w:rsid w:val="004C39FC"/>
    <w:rsid w:val="004C5A52"/>
    <w:rsid w:val="004C6302"/>
    <w:rsid w:val="004C7E7D"/>
    <w:rsid w:val="004D28C5"/>
    <w:rsid w:val="004D65AC"/>
    <w:rsid w:val="004D6A8B"/>
    <w:rsid w:val="004D6CBC"/>
    <w:rsid w:val="004E13F2"/>
    <w:rsid w:val="004E38D9"/>
    <w:rsid w:val="004E4676"/>
    <w:rsid w:val="004F0EE3"/>
    <w:rsid w:val="004F3D89"/>
    <w:rsid w:val="004F42FC"/>
    <w:rsid w:val="00516E53"/>
    <w:rsid w:val="00517FC3"/>
    <w:rsid w:val="00522E9E"/>
    <w:rsid w:val="005230F7"/>
    <w:rsid w:val="0052337A"/>
    <w:rsid w:val="00525F1C"/>
    <w:rsid w:val="00526007"/>
    <w:rsid w:val="00532F40"/>
    <w:rsid w:val="0053390C"/>
    <w:rsid w:val="00535317"/>
    <w:rsid w:val="00546CFD"/>
    <w:rsid w:val="0055114F"/>
    <w:rsid w:val="00555012"/>
    <w:rsid w:val="00555E70"/>
    <w:rsid w:val="0056035D"/>
    <w:rsid w:val="0056594C"/>
    <w:rsid w:val="00566B25"/>
    <w:rsid w:val="005759F8"/>
    <w:rsid w:val="00576B58"/>
    <w:rsid w:val="00583D19"/>
    <w:rsid w:val="00584735"/>
    <w:rsid w:val="005923E6"/>
    <w:rsid w:val="0059736B"/>
    <w:rsid w:val="005A0246"/>
    <w:rsid w:val="005A105C"/>
    <w:rsid w:val="005A3DA7"/>
    <w:rsid w:val="005A69EA"/>
    <w:rsid w:val="005B7773"/>
    <w:rsid w:val="005B7778"/>
    <w:rsid w:val="005C7707"/>
    <w:rsid w:val="005D09B9"/>
    <w:rsid w:val="005D0E5A"/>
    <w:rsid w:val="005D6230"/>
    <w:rsid w:val="005D76ED"/>
    <w:rsid w:val="005E3890"/>
    <w:rsid w:val="005E7CFB"/>
    <w:rsid w:val="005F0AB1"/>
    <w:rsid w:val="005F0C0D"/>
    <w:rsid w:val="005F3EA8"/>
    <w:rsid w:val="005F5A0A"/>
    <w:rsid w:val="005F65B3"/>
    <w:rsid w:val="00606B5B"/>
    <w:rsid w:val="00610086"/>
    <w:rsid w:val="006136CF"/>
    <w:rsid w:val="00613A30"/>
    <w:rsid w:val="00614814"/>
    <w:rsid w:val="0061531B"/>
    <w:rsid w:val="00615E0C"/>
    <w:rsid w:val="00622B71"/>
    <w:rsid w:val="0063161A"/>
    <w:rsid w:val="0063180A"/>
    <w:rsid w:val="006330E5"/>
    <w:rsid w:val="00636FE9"/>
    <w:rsid w:val="0064029A"/>
    <w:rsid w:val="00641F8D"/>
    <w:rsid w:val="00644F40"/>
    <w:rsid w:val="006607FF"/>
    <w:rsid w:val="0066548F"/>
    <w:rsid w:val="00665F37"/>
    <w:rsid w:val="00675394"/>
    <w:rsid w:val="00677BAA"/>
    <w:rsid w:val="00680B29"/>
    <w:rsid w:val="006824E8"/>
    <w:rsid w:val="00683BAA"/>
    <w:rsid w:val="006845D1"/>
    <w:rsid w:val="00686AD5"/>
    <w:rsid w:val="00691D88"/>
    <w:rsid w:val="00696151"/>
    <w:rsid w:val="00697330"/>
    <w:rsid w:val="006A12D3"/>
    <w:rsid w:val="006A52F3"/>
    <w:rsid w:val="006B256D"/>
    <w:rsid w:val="006B2CAF"/>
    <w:rsid w:val="006B50E8"/>
    <w:rsid w:val="006B520E"/>
    <w:rsid w:val="006C1429"/>
    <w:rsid w:val="006C17D8"/>
    <w:rsid w:val="006C389F"/>
    <w:rsid w:val="006C491F"/>
    <w:rsid w:val="006C776D"/>
    <w:rsid w:val="006D29A3"/>
    <w:rsid w:val="006D2DCC"/>
    <w:rsid w:val="006D48E3"/>
    <w:rsid w:val="006E4577"/>
    <w:rsid w:val="006E5FDA"/>
    <w:rsid w:val="006E78BE"/>
    <w:rsid w:val="006F08E0"/>
    <w:rsid w:val="006F1F8F"/>
    <w:rsid w:val="006F2D83"/>
    <w:rsid w:val="00703CF5"/>
    <w:rsid w:val="00703D99"/>
    <w:rsid w:val="00704AE3"/>
    <w:rsid w:val="00712623"/>
    <w:rsid w:val="007218C6"/>
    <w:rsid w:val="00725807"/>
    <w:rsid w:val="00742D97"/>
    <w:rsid w:val="0074354D"/>
    <w:rsid w:val="007562C4"/>
    <w:rsid w:val="00760E64"/>
    <w:rsid w:val="00770734"/>
    <w:rsid w:val="00772A6B"/>
    <w:rsid w:val="00772E7F"/>
    <w:rsid w:val="0077497F"/>
    <w:rsid w:val="007753E3"/>
    <w:rsid w:val="0077609B"/>
    <w:rsid w:val="00780023"/>
    <w:rsid w:val="007930E1"/>
    <w:rsid w:val="00793809"/>
    <w:rsid w:val="00793F40"/>
    <w:rsid w:val="007A31E2"/>
    <w:rsid w:val="007A3E49"/>
    <w:rsid w:val="007B2F78"/>
    <w:rsid w:val="007B4F1F"/>
    <w:rsid w:val="007B7DA4"/>
    <w:rsid w:val="007C01E2"/>
    <w:rsid w:val="007C046F"/>
    <w:rsid w:val="007C25C7"/>
    <w:rsid w:val="007C3975"/>
    <w:rsid w:val="007C4D65"/>
    <w:rsid w:val="007D1375"/>
    <w:rsid w:val="007D1DA8"/>
    <w:rsid w:val="007D318B"/>
    <w:rsid w:val="007E1BCE"/>
    <w:rsid w:val="007E1E97"/>
    <w:rsid w:val="007E3D1D"/>
    <w:rsid w:val="007F264B"/>
    <w:rsid w:val="007F725A"/>
    <w:rsid w:val="007F72CE"/>
    <w:rsid w:val="00805E65"/>
    <w:rsid w:val="008143E0"/>
    <w:rsid w:val="0081601F"/>
    <w:rsid w:val="008168D8"/>
    <w:rsid w:val="0082768C"/>
    <w:rsid w:val="00831BC0"/>
    <w:rsid w:val="00835018"/>
    <w:rsid w:val="00835CE1"/>
    <w:rsid w:val="008372AC"/>
    <w:rsid w:val="00842B0E"/>
    <w:rsid w:val="00846886"/>
    <w:rsid w:val="008505CD"/>
    <w:rsid w:val="00850B8B"/>
    <w:rsid w:val="00852857"/>
    <w:rsid w:val="00861183"/>
    <w:rsid w:val="00861420"/>
    <w:rsid w:val="00867C47"/>
    <w:rsid w:val="00870C19"/>
    <w:rsid w:val="00875AF2"/>
    <w:rsid w:val="00877A01"/>
    <w:rsid w:val="0089402E"/>
    <w:rsid w:val="008A209B"/>
    <w:rsid w:val="008A4601"/>
    <w:rsid w:val="008B0307"/>
    <w:rsid w:val="008B407A"/>
    <w:rsid w:val="008B4F2A"/>
    <w:rsid w:val="008C4278"/>
    <w:rsid w:val="008C77C8"/>
    <w:rsid w:val="008D30BD"/>
    <w:rsid w:val="008D4E5E"/>
    <w:rsid w:val="008E104E"/>
    <w:rsid w:val="008E4EC5"/>
    <w:rsid w:val="008F150C"/>
    <w:rsid w:val="008F5AE4"/>
    <w:rsid w:val="00901FBB"/>
    <w:rsid w:val="009029F9"/>
    <w:rsid w:val="00903BC4"/>
    <w:rsid w:val="00914903"/>
    <w:rsid w:val="00915458"/>
    <w:rsid w:val="00917F2C"/>
    <w:rsid w:val="00920992"/>
    <w:rsid w:val="00920AB1"/>
    <w:rsid w:val="00924C3C"/>
    <w:rsid w:val="00925836"/>
    <w:rsid w:val="00927FE3"/>
    <w:rsid w:val="009318E9"/>
    <w:rsid w:val="00932904"/>
    <w:rsid w:val="00932BF5"/>
    <w:rsid w:val="00935CCC"/>
    <w:rsid w:val="00941391"/>
    <w:rsid w:val="0094410A"/>
    <w:rsid w:val="0094782D"/>
    <w:rsid w:val="009537CD"/>
    <w:rsid w:val="00955D08"/>
    <w:rsid w:val="00956815"/>
    <w:rsid w:val="0096104E"/>
    <w:rsid w:val="00961A83"/>
    <w:rsid w:val="00967FA1"/>
    <w:rsid w:val="009712C9"/>
    <w:rsid w:val="009716AF"/>
    <w:rsid w:val="00974344"/>
    <w:rsid w:val="00975940"/>
    <w:rsid w:val="00983E74"/>
    <w:rsid w:val="00992F29"/>
    <w:rsid w:val="00993B43"/>
    <w:rsid w:val="0099581F"/>
    <w:rsid w:val="00995C68"/>
    <w:rsid w:val="009975D1"/>
    <w:rsid w:val="009A1845"/>
    <w:rsid w:val="009B10A7"/>
    <w:rsid w:val="009D239D"/>
    <w:rsid w:val="009D4C1B"/>
    <w:rsid w:val="009D6CC4"/>
    <w:rsid w:val="009D7803"/>
    <w:rsid w:val="009E1B03"/>
    <w:rsid w:val="009E718F"/>
    <w:rsid w:val="009F0AFB"/>
    <w:rsid w:val="009F13FC"/>
    <w:rsid w:val="009F7620"/>
    <w:rsid w:val="009F766E"/>
    <w:rsid w:val="00A03089"/>
    <w:rsid w:val="00A03558"/>
    <w:rsid w:val="00A055B5"/>
    <w:rsid w:val="00A067E8"/>
    <w:rsid w:val="00A10B89"/>
    <w:rsid w:val="00A156E1"/>
    <w:rsid w:val="00A21B1C"/>
    <w:rsid w:val="00A22212"/>
    <w:rsid w:val="00A226BD"/>
    <w:rsid w:val="00A2356D"/>
    <w:rsid w:val="00A23A2C"/>
    <w:rsid w:val="00A274F1"/>
    <w:rsid w:val="00A37B0A"/>
    <w:rsid w:val="00A55DC8"/>
    <w:rsid w:val="00A609B5"/>
    <w:rsid w:val="00A61850"/>
    <w:rsid w:val="00A679B7"/>
    <w:rsid w:val="00A70743"/>
    <w:rsid w:val="00A77647"/>
    <w:rsid w:val="00A82588"/>
    <w:rsid w:val="00A85E2D"/>
    <w:rsid w:val="00A915D5"/>
    <w:rsid w:val="00A94A4A"/>
    <w:rsid w:val="00A9633A"/>
    <w:rsid w:val="00A969C3"/>
    <w:rsid w:val="00AA4285"/>
    <w:rsid w:val="00AA440C"/>
    <w:rsid w:val="00AA61FD"/>
    <w:rsid w:val="00AB2ADF"/>
    <w:rsid w:val="00AB3A8D"/>
    <w:rsid w:val="00AB5332"/>
    <w:rsid w:val="00AC22B0"/>
    <w:rsid w:val="00AC2C1B"/>
    <w:rsid w:val="00AC4E2C"/>
    <w:rsid w:val="00AD0FCA"/>
    <w:rsid w:val="00AD35DB"/>
    <w:rsid w:val="00AD5267"/>
    <w:rsid w:val="00AD7B05"/>
    <w:rsid w:val="00AE1BA0"/>
    <w:rsid w:val="00AF00B5"/>
    <w:rsid w:val="00AF7F1D"/>
    <w:rsid w:val="00B00FE1"/>
    <w:rsid w:val="00B04969"/>
    <w:rsid w:val="00B04E38"/>
    <w:rsid w:val="00B114C8"/>
    <w:rsid w:val="00B132F2"/>
    <w:rsid w:val="00B16FF0"/>
    <w:rsid w:val="00B265C8"/>
    <w:rsid w:val="00B3293E"/>
    <w:rsid w:val="00B32F07"/>
    <w:rsid w:val="00B35DF5"/>
    <w:rsid w:val="00B4705E"/>
    <w:rsid w:val="00B539A0"/>
    <w:rsid w:val="00B563AA"/>
    <w:rsid w:val="00B64FB6"/>
    <w:rsid w:val="00B82149"/>
    <w:rsid w:val="00B85192"/>
    <w:rsid w:val="00B87AF2"/>
    <w:rsid w:val="00B90623"/>
    <w:rsid w:val="00B92BBA"/>
    <w:rsid w:val="00B96A73"/>
    <w:rsid w:val="00B97C0B"/>
    <w:rsid w:val="00BA3DE1"/>
    <w:rsid w:val="00BB14ED"/>
    <w:rsid w:val="00BB208F"/>
    <w:rsid w:val="00BB6A08"/>
    <w:rsid w:val="00BB755F"/>
    <w:rsid w:val="00BB7FDB"/>
    <w:rsid w:val="00BC14AA"/>
    <w:rsid w:val="00BC3057"/>
    <w:rsid w:val="00BC4A92"/>
    <w:rsid w:val="00BC5EA9"/>
    <w:rsid w:val="00BC7668"/>
    <w:rsid w:val="00BD28DC"/>
    <w:rsid w:val="00BD2F91"/>
    <w:rsid w:val="00BD3944"/>
    <w:rsid w:val="00BD6882"/>
    <w:rsid w:val="00BE3EFE"/>
    <w:rsid w:val="00BE6980"/>
    <w:rsid w:val="00BE7402"/>
    <w:rsid w:val="00BF10AD"/>
    <w:rsid w:val="00BF5C67"/>
    <w:rsid w:val="00BF7AE5"/>
    <w:rsid w:val="00C002A1"/>
    <w:rsid w:val="00C03438"/>
    <w:rsid w:val="00C037F5"/>
    <w:rsid w:val="00C040CB"/>
    <w:rsid w:val="00C05554"/>
    <w:rsid w:val="00C1749B"/>
    <w:rsid w:val="00C21082"/>
    <w:rsid w:val="00C22C7C"/>
    <w:rsid w:val="00C25B3B"/>
    <w:rsid w:val="00C32273"/>
    <w:rsid w:val="00C45D0A"/>
    <w:rsid w:val="00C51C84"/>
    <w:rsid w:val="00C61568"/>
    <w:rsid w:val="00C763D2"/>
    <w:rsid w:val="00C803A6"/>
    <w:rsid w:val="00C8295F"/>
    <w:rsid w:val="00C859B0"/>
    <w:rsid w:val="00C85E69"/>
    <w:rsid w:val="00C959E6"/>
    <w:rsid w:val="00C9604B"/>
    <w:rsid w:val="00CA1F1F"/>
    <w:rsid w:val="00CA32B4"/>
    <w:rsid w:val="00CB2271"/>
    <w:rsid w:val="00CB5640"/>
    <w:rsid w:val="00CB7FA7"/>
    <w:rsid w:val="00CC22AD"/>
    <w:rsid w:val="00CC675A"/>
    <w:rsid w:val="00CC6773"/>
    <w:rsid w:val="00CD07C9"/>
    <w:rsid w:val="00CD1A4C"/>
    <w:rsid w:val="00CD1ED2"/>
    <w:rsid w:val="00CD3E9D"/>
    <w:rsid w:val="00CE1C9B"/>
    <w:rsid w:val="00CE1EAD"/>
    <w:rsid w:val="00CE1FBB"/>
    <w:rsid w:val="00CE302E"/>
    <w:rsid w:val="00CE3F78"/>
    <w:rsid w:val="00CE4AB1"/>
    <w:rsid w:val="00CF4AB1"/>
    <w:rsid w:val="00CF58EA"/>
    <w:rsid w:val="00CF71B5"/>
    <w:rsid w:val="00D009CA"/>
    <w:rsid w:val="00D05C91"/>
    <w:rsid w:val="00D10228"/>
    <w:rsid w:val="00D12ADC"/>
    <w:rsid w:val="00D20027"/>
    <w:rsid w:val="00D20917"/>
    <w:rsid w:val="00D21C52"/>
    <w:rsid w:val="00D23A08"/>
    <w:rsid w:val="00D2609F"/>
    <w:rsid w:val="00D27146"/>
    <w:rsid w:val="00D3297D"/>
    <w:rsid w:val="00D34DF9"/>
    <w:rsid w:val="00D56F4D"/>
    <w:rsid w:val="00D5749C"/>
    <w:rsid w:val="00D6134F"/>
    <w:rsid w:val="00D61683"/>
    <w:rsid w:val="00D710BC"/>
    <w:rsid w:val="00D73AC5"/>
    <w:rsid w:val="00D74904"/>
    <w:rsid w:val="00D75241"/>
    <w:rsid w:val="00D77F5F"/>
    <w:rsid w:val="00D8094D"/>
    <w:rsid w:val="00D8475B"/>
    <w:rsid w:val="00D8676C"/>
    <w:rsid w:val="00D96C94"/>
    <w:rsid w:val="00D97052"/>
    <w:rsid w:val="00D978F2"/>
    <w:rsid w:val="00DC027A"/>
    <w:rsid w:val="00DC0324"/>
    <w:rsid w:val="00DC50BF"/>
    <w:rsid w:val="00DC7153"/>
    <w:rsid w:val="00DD11C8"/>
    <w:rsid w:val="00DD146A"/>
    <w:rsid w:val="00DD696D"/>
    <w:rsid w:val="00DE3D0B"/>
    <w:rsid w:val="00DF0277"/>
    <w:rsid w:val="00DF445B"/>
    <w:rsid w:val="00DF4E24"/>
    <w:rsid w:val="00DF5D44"/>
    <w:rsid w:val="00E02514"/>
    <w:rsid w:val="00E15DFC"/>
    <w:rsid w:val="00E15E6C"/>
    <w:rsid w:val="00E21CCB"/>
    <w:rsid w:val="00E254A2"/>
    <w:rsid w:val="00E268BE"/>
    <w:rsid w:val="00E37B4F"/>
    <w:rsid w:val="00E51CC8"/>
    <w:rsid w:val="00E566C0"/>
    <w:rsid w:val="00E57213"/>
    <w:rsid w:val="00E579C5"/>
    <w:rsid w:val="00E60C7F"/>
    <w:rsid w:val="00E64996"/>
    <w:rsid w:val="00E67323"/>
    <w:rsid w:val="00E735A3"/>
    <w:rsid w:val="00E803D3"/>
    <w:rsid w:val="00E90124"/>
    <w:rsid w:val="00E91C6D"/>
    <w:rsid w:val="00E92F57"/>
    <w:rsid w:val="00E97195"/>
    <w:rsid w:val="00EA218E"/>
    <w:rsid w:val="00EA2CA1"/>
    <w:rsid w:val="00EA7030"/>
    <w:rsid w:val="00EB0939"/>
    <w:rsid w:val="00EB0C9A"/>
    <w:rsid w:val="00EB1115"/>
    <w:rsid w:val="00EB420F"/>
    <w:rsid w:val="00EB76E1"/>
    <w:rsid w:val="00EC0A64"/>
    <w:rsid w:val="00EC1E85"/>
    <w:rsid w:val="00EC3C26"/>
    <w:rsid w:val="00EE7A84"/>
    <w:rsid w:val="00EE7F58"/>
    <w:rsid w:val="00EF1E30"/>
    <w:rsid w:val="00F04ECF"/>
    <w:rsid w:val="00F104C7"/>
    <w:rsid w:val="00F12C20"/>
    <w:rsid w:val="00F14EC0"/>
    <w:rsid w:val="00F17ABF"/>
    <w:rsid w:val="00F2271F"/>
    <w:rsid w:val="00F25487"/>
    <w:rsid w:val="00F331E9"/>
    <w:rsid w:val="00F348B2"/>
    <w:rsid w:val="00F3776C"/>
    <w:rsid w:val="00F50627"/>
    <w:rsid w:val="00F611B3"/>
    <w:rsid w:val="00F64916"/>
    <w:rsid w:val="00F65BB4"/>
    <w:rsid w:val="00F71E9B"/>
    <w:rsid w:val="00F73029"/>
    <w:rsid w:val="00F84882"/>
    <w:rsid w:val="00F87126"/>
    <w:rsid w:val="00F87C67"/>
    <w:rsid w:val="00F93086"/>
    <w:rsid w:val="00FA1223"/>
    <w:rsid w:val="00FA3A47"/>
    <w:rsid w:val="00FB29B7"/>
    <w:rsid w:val="00FC0EB8"/>
    <w:rsid w:val="00FC3AF6"/>
    <w:rsid w:val="00FC4C87"/>
    <w:rsid w:val="00FC6094"/>
    <w:rsid w:val="00FD2C6D"/>
    <w:rsid w:val="00FD3E46"/>
    <w:rsid w:val="00FD453D"/>
    <w:rsid w:val="00FD52C5"/>
    <w:rsid w:val="00FD72A5"/>
    <w:rsid w:val="00FE0E32"/>
    <w:rsid w:val="00FE0EDF"/>
    <w:rsid w:val="00FE1093"/>
    <w:rsid w:val="00FE4837"/>
    <w:rsid w:val="00FE64D1"/>
    <w:rsid w:val="00FE6529"/>
    <w:rsid w:val="00FF22F3"/>
    <w:rsid w:val="00FF38FC"/>
    <w:rsid w:val="00FF4B1A"/>
    <w:rsid w:val="00FF50C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7F469"/>
  <w15:docId w15:val="{02C09F28-A296-4146-B246-782BF19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B2"/>
  </w:style>
  <w:style w:type="paragraph" w:styleId="Footer">
    <w:name w:val="footer"/>
    <w:basedOn w:val="Normal"/>
    <w:link w:val="Foot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B2"/>
  </w:style>
  <w:style w:type="paragraph" w:customStyle="1" w:styleId="hgaclhbody1216">
    <w:name w:val="hgac lh body 12/16"/>
    <w:basedOn w:val="Normal"/>
    <w:uiPriority w:val="99"/>
    <w:rsid w:val="002A646B"/>
    <w:pPr>
      <w:autoSpaceDE w:val="0"/>
      <w:autoSpaceDN w:val="0"/>
      <w:adjustRightInd w:val="0"/>
      <w:spacing w:line="320" w:lineRule="atLeast"/>
      <w:textAlignment w:val="center"/>
    </w:pPr>
    <w:rPr>
      <w:rFonts w:ascii="AGaramond-Regular" w:eastAsia="Arial" w:hAnsi="AGaramond-Regular" w:cs="AGaramond-Regular"/>
      <w:color w:val="000000"/>
    </w:rPr>
  </w:style>
  <w:style w:type="paragraph" w:customStyle="1" w:styleId="hgaclhfooter">
    <w:name w:val="hgac lh footer"/>
    <w:qFormat/>
    <w:rsid w:val="00EB76E1"/>
    <w:pPr>
      <w:spacing w:line="160" w:lineRule="exact"/>
      <w:ind w:left="-720"/>
    </w:pPr>
    <w:rPr>
      <w:rFonts w:ascii="Arial" w:eastAsia="Arial" w:hAnsi="Arial" w:cs="Times New Roman"/>
      <w:color w:val="6D6F71"/>
      <w:sz w:val="12"/>
      <w:szCs w:val="22"/>
    </w:rPr>
  </w:style>
  <w:style w:type="paragraph" w:customStyle="1" w:styleId="hgaclhfooterurlphone">
    <w:name w:val="hgac lh footer url phone"/>
    <w:basedOn w:val="hgaclhfooter"/>
    <w:qFormat/>
    <w:rsid w:val="00EB76E1"/>
    <w:pPr>
      <w:pBdr>
        <w:top w:val="single" w:sz="4" w:space="1" w:color="auto"/>
      </w:pBdr>
      <w:snapToGrid w:val="0"/>
      <w:spacing w:line="320" w:lineRule="exact"/>
    </w:pPr>
    <w:rPr>
      <w:sz w:val="20"/>
      <w:szCs w:val="20"/>
    </w:rPr>
  </w:style>
  <w:style w:type="paragraph" w:customStyle="1" w:styleId="NoParagraphStyle">
    <w:name w:val="[No Paragraph Style]"/>
    <w:rsid w:val="00BB1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BB14ED"/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C1"/>
    <w:rPr>
      <w:i/>
      <w:iCs/>
      <w:color w:val="4472C4" w:themeColor="accent1"/>
      <w:sz w:val="22"/>
      <w:szCs w:val="22"/>
    </w:rPr>
  </w:style>
  <w:style w:type="table" w:styleId="TableGrid">
    <w:name w:val="Table Grid"/>
    <w:basedOn w:val="TableNormal"/>
    <w:uiPriority w:val="39"/>
    <w:rsid w:val="001C45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2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354D"/>
  </w:style>
  <w:style w:type="paragraph" w:styleId="BalloonText">
    <w:name w:val="Balloon Text"/>
    <w:basedOn w:val="Normal"/>
    <w:link w:val="BalloonTextChar"/>
    <w:uiPriority w:val="99"/>
    <w:semiHidden/>
    <w:unhideWhenUsed/>
    <w:rsid w:val="001B2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3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7470F"/>
  </w:style>
  <w:style w:type="character" w:styleId="CommentReference">
    <w:name w:val="annotation reference"/>
    <w:basedOn w:val="DefaultParagraphFont"/>
    <w:uiPriority w:val="99"/>
    <w:semiHidden/>
    <w:unhideWhenUsed/>
    <w:rsid w:val="005B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localsta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kInTex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ksolution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FAA7-CECA-4CA1-BABE-DD3E4B12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Burns</dc:creator>
  <cp:keywords/>
  <dc:description/>
  <cp:lastModifiedBy>Outreach Strategists</cp:lastModifiedBy>
  <cp:revision>3</cp:revision>
  <cp:lastPrinted>2022-07-22T18:56:00Z</cp:lastPrinted>
  <dcterms:created xsi:type="dcterms:W3CDTF">2023-07-21T17:29:00Z</dcterms:created>
  <dcterms:modified xsi:type="dcterms:W3CDTF">2023-07-21T17:42:00Z</dcterms:modified>
</cp:coreProperties>
</file>